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71" w:rsidRDefault="00AC4B71" w:rsidP="00AC4B71">
      <w:pPr>
        <w:jc w:val="both"/>
        <w:rPr>
          <w:rFonts w:ascii="Tahoma" w:hAnsi="Tahoma" w:cs="Tahoma"/>
          <w:b/>
          <w:sz w:val="16"/>
          <w:szCs w:val="16"/>
        </w:rPr>
      </w:pPr>
      <w:r>
        <w:rPr>
          <w:rFonts w:ascii="Tahoma" w:hAnsi="Tahoma" w:cs="Tahoma"/>
          <w:b/>
          <w:sz w:val="16"/>
          <w:szCs w:val="16"/>
        </w:rPr>
        <w:t xml:space="preserve">                      R O M Â N I A</w:t>
      </w:r>
    </w:p>
    <w:p w:rsidR="00AC4B71" w:rsidRDefault="00AC4B71" w:rsidP="00AC4B71">
      <w:pPr>
        <w:jc w:val="both"/>
        <w:rPr>
          <w:rFonts w:ascii="Tahoma" w:hAnsi="Tahoma" w:cs="Tahoma"/>
          <w:b/>
          <w:sz w:val="16"/>
          <w:szCs w:val="16"/>
        </w:rPr>
      </w:pPr>
      <w:r>
        <w:rPr>
          <w:rFonts w:ascii="Tahoma" w:hAnsi="Tahoma" w:cs="Tahoma"/>
          <w:b/>
          <w:sz w:val="16"/>
          <w:szCs w:val="16"/>
        </w:rPr>
        <w:tab/>
        <w:t xml:space="preserve">            </w:t>
      </w:r>
      <w:r>
        <w:rPr>
          <w:rFonts w:ascii="Tahoma" w:hAnsi="Tahoma" w:cs="Tahoma"/>
          <w:b/>
          <w:noProof/>
          <w:sz w:val="16"/>
          <w:szCs w:val="16"/>
          <w:lang w:val="en-US"/>
        </w:rPr>
        <w:drawing>
          <wp:inline distT="0" distB="0" distL="0" distR="0">
            <wp:extent cx="605790" cy="775970"/>
            <wp:effectExtent l="19050" t="0" r="3810" b="0"/>
            <wp:docPr id="3" name="Picture 13" descr="C:\Users\user\Pictures\image-2016-07-11-21150609-0-stema-acvila-coroana-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Pictures\image-2016-07-11-21150609-0-stema-acvila-coroana-cap.png"/>
                    <pic:cNvPicPr>
                      <a:picLocks noChangeAspect="1" noChangeArrowheads="1"/>
                    </pic:cNvPicPr>
                  </pic:nvPicPr>
                  <pic:blipFill>
                    <a:blip r:embed="rId8" cstate="print"/>
                    <a:srcRect/>
                    <a:stretch>
                      <a:fillRect/>
                    </a:stretch>
                  </pic:blipFill>
                  <pic:spPr bwMode="auto">
                    <a:xfrm>
                      <a:off x="0" y="0"/>
                      <a:ext cx="605790" cy="775970"/>
                    </a:xfrm>
                    <a:prstGeom prst="rect">
                      <a:avLst/>
                    </a:prstGeom>
                    <a:noFill/>
                    <a:ln w="9525">
                      <a:noFill/>
                      <a:miter lim="800000"/>
                      <a:headEnd/>
                      <a:tailEnd/>
                    </a:ln>
                  </pic:spPr>
                </pic:pic>
              </a:graphicData>
            </a:graphic>
          </wp:inline>
        </w:drawing>
      </w:r>
    </w:p>
    <w:p w:rsidR="00AC4B71" w:rsidRDefault="00AC4B71" w:rsidP="00AC4B71">
      <w:pPr>
        <w:rPr>
          <w:rFonts w:ascii="Tahoma" w:hAnsi="Tahoma" w:cs="Tahoma"/>
          <w:b/>
          <w:sz w:val="16"/>
          <w:szCs w:val="16"/>
        </w:rPr>
      </w:pPr>
      <w:r>
        <w:rPr>
          <w:rFonts w:ascii="Tahoma" w:hAnsi="Tahoma" w:cs="Tahoma"/>
          <w:b/>
          <w:sz w:val="16"/>
          <w:szCs w:val="16"/>
        </w:rPr>
        <w:t xml:space="preserve">         MINISTERUL AFACERILOR INTERNE</w:t>
      </w:r>
    </w:p>
    <w:p w:rsidR="00AC4B71" w:rsidRDefault="00AC4B71" w:rsidP="00AC4B71">
      <w:pPr>
        <w:rPr>
          <w:rFonts w:ascii="Tahoma" w:hAnsi="Tahoma" w:cs="Tahoma"/>
          <w:b/>
          <w:sz w:val="16"/>
          <w:szCs w:val="16"/>
        </w:rPr>
      </w:pPr>
      <w:r>
        <w:rPr>
          <w:rFonts w:ascii="Tahoma" w:hAnsi="Tahoma" w:cs="Tahoma"/>
          <w:b/>
          <w:sz w:val="16"/>
          <w:szCs w:val="16"/>
        </w:rPr>
        <w:t xml:space="preserve">  INSTITUŢIA PREFECTULUI JUDEŢUL PRAHOVA</w:t>
      </w:r>
    </w:p>
    <w:p w:rsidR="00AC4B71" w:rsidRDefault="00765239" w:rsidP="00AC4B71">
      <w:pPr>
        <w:jc w:val="both"/>
        <w:rPr>
          <w:rFonts w:ascii="Tahoma" w:hAnsi="Tahoma" w:cs="Tahoma"/>
          <w:b/>
          <w:sz w:val="16"/>
          <w:szCs w:val="16"/>
        </w:rPr>
      </w:pPr>
      <w:r w:rsidRPr="00765239">
        <w:pict>
          <v:rect id="_x0000_s1026" style="position:absolute;left:0;text-align:left;margin-left:7.95pt;margin-top:1.1pt;width:66.05pt;height:6pt;z-index:251660288" fillcolor="#339" strokecolor="#339" strokeweight=".25pt"/>
        </w:pict>
      </w:r>
      <w:r w:rsidRPr="00765239">
        <w:pict>
          <v:rect id="_x0000_s1027" style="position:absolute;left:0;text-align:left;margin-left:69.75pt;margin-top:1.1pt;width:60.5pt;height:6pt;z-index:251661312" fillcolor="yellow" strokecolor="yellow" strokeweight=".25pt"/>
        </w:pict>
      </w:r>
      <w:r w:rsidRPr="00765239">
        <w:pict>
          <v:rect id="_x0000_s1028" style="position:absolute;left:0;text-align:left;margin-left:130.25pt;margin-top:1.1pt;width:57.65pt;height:6pt;z-index:251662336" fillcolor="red" strokecolor="red"/>
        </w:pict>
      </w:r>
    </w:p>
    <w:p w:rsidR="004F2DC6" w:rsidRPr="00067AAB" w:rsidRDefault="004F2DC6" w:rsidP="004F2DC6">
      <w:pPr>
        <w:spacing w:after="40"/>
        <w:rPr>
          <w:b/>
          <w:sz w:val="26"/>
          <w:szCs w:val="26"/>
        </w:rPr>
      </w:pPr>
    </w:p>
    <w:p w:rsidR="00AC4B71" w:rsidRDefault="00AC4B71" w:rsidP="00545FB0">
      <w:pPr>
        <w:spacing w:after="40"/>
        <w:jc w:val="center"/>
        <w:rPr>
          <w:b/>
          <w:sz w:val="26"/>
          <w:szCs w:val="26"/>
        </w:rPr>
      </w:pPr>
    </w:p>
    <w:p w:rsidR="00AC4B71" w:rsidRDefault="00AC4B71" w:rsidP="00545FB0">
      <w:pPr>
        <w:spacing w:after="40"/>
        <w:jc w:val="center"/>
        <w:rPr>
          <w:b/>
          <w:sz w:val="26"/>
          <w:szCs w:val="26"/>
        </w:rPr>
      </w:pPr>
    </w:p>
    <w:p w:rsidR="00AC4B71" w:rsidRPr="001D258E" w:rsidRDefault="00AC4B71" w:rsidP="00545FB0">
      <w:pPr>
        <w:spacing w:after="40"/>
        <w:jc w:val="center"/>
        <w:rPr>
          <w:rFonts w:ascii="Tahoma" w:hAnsi="Tahoma" w:cs="Tahoma"/>
          <w:b/>
        </w:rPr>
      </w:pPr>
    </w:p>
    <w:p w:rsidR="00AC4B71" w:rsidRPr="001D258E" w:rsidRDefault="00AC4B71" w:rsidP="00AC4B71">
      <w:pPr>
        <w:ind w:firstLine="720"/>
        <w:jc w:val="center"/>
        <w:rPr>
          <w:rFonts w:ascii="Tahoma" w:hAnsi="Tahoma" w:cs="Tahoma"/>
          <w:b/>
        </w:rPr>
      </w:pPr>
      <w:r w:rsidRPr="001D258E">
        <w:rPr>
          <w:rFonts w:ascii="Tahoma" w:hAnsi="Tahoma" w:cs="Tahoma"/>
          <w:b/>
        </w:rPr>
        <w:t>NOTĂ</w:t>
      </w:r>
    </w:p>
    <w:p w:rsidR="00AC4B71" w:rsidRPr="001D258E" w:rsidRDefault="00AC4B71" w:rsidP="00AC4B71">
      <w:pPr>
        <w:ind w:firstLine="720"/>
        <w:jc w:val="center"/>
        <w:rPr>
          <w:rFonts w:ascii="Tahoma" w:hAnsi="Tahoma" w:cs="Tahoma"/>
        </w:rPr>
      </w:pPr>
      <w:r w:rsidRPr="001D258E">
        <w:rPr>
          <w:rFonts w:ascii="Tahoma" w:hAnsi="Tahoma" w:cs="Tahoma"/>
        </w:rPr>
        <w:t>privind măsurile din Planul de Integritate  (O.M.A.I.</w:t>
      </w:r>
      <w:r w:rsidR="001D258E">
        <w:rPr>
          <w:rFonts w:ascii="Tahoma" w:hAnsi="Tahoma" w:cs="Tahoma"/>
        </w:rPr>
        <w:t xml:space="preserve"> nr</w:t>
      </w:r>
      <w:r w:rsidRPr="001D258E">
        <w:rPr>
          <w:rFonts w:ascii="Tahoma" w:hAnsi="Tahoma" w:cs="Tahoma"/>
        </w:rPr>
        <w:t>. 72/2017) aflate în responsabilitatea Instituției Prefectului Județul Prahova</w:t>
      </w:r>
      <w:r w:rsidR="001D258E" w:rsidRPr="001D258E">
        <w:rPr>
          <w:rFonts w:ascii="Tahoma" w:hAnsi="Tahoma" w:cs="Tahoma"/>
        </w:rPr>
        <w:t xml:space="preserve"> </w:t>
      </w:r>
    </w:p>
    <w:p w:rsidR="00545FB0" w:rsidRPr="001D258E" w:rsidRDefault="00545FB0" w:rsidP="00545FB0">
      <w:pPr>
        <w:spacing w:after="40"/>
        <w:jc w:val="center"/>
        <w:rPr>
          <w:rFonts w:ascii="Tahoma" w:hAnsi="Tahoma" w:cs="Tahoma"/>
          <w:b/>
        </w:rPr>
      </w:pPr>
    </w:p>
    <w:p w:rsidR="008B2678" w:rsidRPr="001D258E" w:rsidRDefault="008B2678" w:rsidP="002C4957">
      <w:pPr>
        <w:spacing w:line="276" w:lineRule="auto"/>
        <w:ind w:firstLine="720"/>
        <w:jc w:val="both"/>
        <w:rPr>
          <w:rFonts w:ascii="Tahoma" w:hAnsi="Tahoma" w:cs="Tahoma"/>
          <w:lang w:eastAsia="ro-RO"/>
        </w:rPr>
      </w:pPr>
    </w:p>
    <w:p w:rsidR="00545FB0" w:rsidRPr="001D258E" w:rsidRDefault="00545FB0" w:rsidP="002C4957">
      <w:pPr>
        <w:spacing w:line="276" w:lineRule="auto"/>
        <w:ind w:firstLine="720"/>
        <w:jc w:val="both"/>
        <w:rPr>
          <w:rFonts w:ascii="Tahoma" w:hAnsi="Tahoma" w:cs="Tahoma"/>
          <w:lang w:eastAsia="ro-RO"/>
        </w:rPr>
      </w:pPr>
    </w:p>
    <w:p w:rsidR="00AC4B71" w:rsidRPr="001D258E" w:rsidRDefault="00AC4B71" w:rsidP="00545FB0">
      <w:pPr>
        <w:spacing w:line="276" w:lineRule="auto"/>
        <w:ind w:firstLine="720"/>
        <w:jc w:val="both"/>
        <w:rPr>
          <w:rFonts w:ascii="Tahoma" w:hAnsi="Tahoma" w:cs="Tahoma"/>
          <w:lang w:eastAsia="ro-RO"/>
        </w:rPr>
      </w:pPr>
      <w:r w:rsidRPr="001D258E">
        <w:rPr>
          <w:rFonts w:ascii="Tahoma" w:hAnsi="Tahoma" w:cs="Tahoma"/>
          <w:lang w:eastAsia="ro-RO"/>
        </w:rPr>
        <w:t>Având în vedere Strategia națională anticorupție 201</w:t>
      </w:r>
      <w:r w:rsidR="00F60E12">
        <w:rPr>
          <w:rFonts w:ascii="Tahoma" w:hAnsi="Tahoma" w:cs="Tahoma"/>
          <w:lang w:eastAsia="ro-RO"/>
        </w:rPr>
        <w:t>7</w:t>
      </w:r>
      <w:r w:rsidRPr="001D258E">
        <w:rPr>
          <w:rFonts w:ascii="Tahoma" w:hAnsi="Tahoma" w:cs="Tahoma"/>
          <w:lang w:eastAsia="ro-RO"/>
        </w:rPr>
        <w:t>-2020, Raportul privind implementarea Inventarului Măsurilor de Transparență Instituțională și de Prevenire a Corupției și Raportul privind Implementarea Standardului General de Publicare a Informațiil</w:t>
      </w:r>
      <w:r w:rsidR="001D258E">
        <w:rPr>
          <w:rFonts w:ascii="Tahoma" w:hAnsi="Tahoma" w:cs="Tahoma"/>
          <w:lang w:eastAsia="ro-RO"/>
        </w:rPr>
        <w:t>o</w:t>
      </w:r>
      <w:r w:rsidRPr="001D258E">
        <w:rPr>
          <w:rFonts w:ascii="Tahoma" w:hAnsi="Tahoma" w:cs="Tahoma"/>
          <w:lang w:eastAsia="ro-RO"/>
        </w:rPr>
        <w:t>r de Interes Public pentru perioada 01.01.20</w:t>
      </w:r>
      <w:r w:rsidR="00DF29A6">
        <w:rPr>
          <w:rFonts w:ascii="Tahoma" w:hAnsi="Tahoma" w:cs="Tahoma"/>
          <w:lang w:eastAsia="ro-RO"/>
        </w:rPr>
        <w:t>2</w:t>
      </w:r>
      <w:r w:rsidR="00F60E12">
        <w:rPr>
          <w:rFonts w:ascii="Tahoma" w:hAnsi="Tahoma" w:cs="Tahoma"/>
          <w:lang w:eastAsia="ro-RO"/>
        </w:rPr>
        <w:t>1</w:t>
      </w:r>
      <w:r w:rsidRPr="001D258E">
        <w:rPr>
          <w:rFonts w:ascii="Tahoma" w:hAnsi="Tahoma" w:cs="Tahoma"/>
          <w:lang w:eastAsia="ro-RO"/>
        </w:rPr>
        <w:t>-31.12.20</w:t>
      </w:r>
      <w:r w:rsidR="00F60E12">
        <w:rPr>
          <w:rFonts w:ascii="Tahoma" w:hAnsi="Tahoma" w:cs="Tahoma"/>
          <w:lang w:eastAsia="ro-RO"/>
        </w:rPr>
        <w:t>21</w:t>
      </w:r>
      <w:r w:rsidRPr="001D258E">
        <w:rPr>
          <w:rFonts w:ascii="Tahoma" w:hAnsi="Tahoma" w:cs="Tahoma"/>
          <w:lang w:eastAsia="ro-RO"/>
        </w:rPr>
        <w:t>, prevenirea faptelor de corupție în cadrul Instituției Prefectului Județul Prahova se realizează prin informare și instruire anticorupție, managementul riscurilor de corupție și efectuarea testelor de integritate. Activitatea de informare și instruire anticorupție se realizează de către personalul specializat din cadrul Direcției Generale Anticorupție – Serviciul Județean Prahova.</w:t>
      </w:r>
    </w:p>
    <w:p w:rsidR="00422F8A" w:rsidRPr="001D258E" w:rsidRDefault="00AE6B49" w:rsidP="00545FB0">
      <w:pPr>
        <w:spacing w:line="276" w:lineRule="auto"/>
        <w:ind w:firstLine="720"/>
        <w:jc w:val="both"/>
        <w:rPr>
          <w:rFonts w:ascii="Tahoma" w:hAnsi="Tahoma" w:cs="Tahoma"/>
          <w:lang w:eastAsia="ro-RO"/>
        </w:rPr>
      </w:pPr>
      <w:r w:rsidRPr="001D258E">
        <w:rPr>
          <w:rFonts w:ascii="Tahoma" w:hAnsi="Tahoma" w:cs="Tahoma"/>
          <w:b/>
          <w:bCs/>
          <w:lang w:eastAsia="ro-RO"/>
        </w:rPr>
        <w:t xml:space="preserve">Măsura 1.1.2. </w:t>
      </w:r>
      <w:r w:rsidR="00422F8A" w:rsidRPr="001D258E">
        <w:rPr>
          <w:rFonts w:ascii="Tahoma" w:hAnsi="Tahoma" w:cs="Tahoma"/>
          <w:b/>
          <w:bCs/>
          <w:lang w:eastAsia="ro-RO"/>
        </w:rPr>
        <w:t xml:space="preserve">- </w:t>
      </w:r>
      <w:r w:rsidRPr="001D258E">
        <w:rPr>
          <w:rFonts w:ascii="Tahoma" w:hAnsi="Tahoma" w:cs="Tahoma"/>
          <w:lang w:eastAsia="ro-RO"/>
        </w:rPr>
        <w:t>Diversificarea canalelor de comunicare publică în mediul online, în scopul unei mai bune informări a publicului larg asupra activităților structurilor MAI și a măsurilor de creștere a integrității la nivelul MAI</w:t>
      </w:r>
      <w:r w:rsidR="001D258E">
        <w:rPr>
          <w:rFonts w:ascii="Tahoma" w:hAnsi="Tahoma" w:cs="Tahoma"/>
          <w:lang w:eastAsia="ro-RO"/>
        </w:rPr>
        <w:t>.</w:t>
      </w:r>
      <w:r w:rsidRPr="001D258E">
        <w:rPr>
          <w:rFonts w:ascii="Tahoma" w:hAnsi="Tahoma" w:cs="Tahoma"/>
          <w:lang w:eastAsia="ro-RO"/>
        </w:rPr>
        <w:t xml:space="preserve"> </w:t>
      </w:r>
    </w:p>
    <w:p w:rsidR="00422F8A" w:rsidRPr="001D258E" w:rsidRDefault="00422F8A" w:rsidP="00545FB0">
      <w:pPr>
        <w:spacing w:line="276" w:lineRule="auto"/>
        <w:ind w:firstLine="720"/>
        <w:jc w:val="both"/>
        <w:rPr>
          <w:rFonts w:ascii="Tahoma" w:hAnsi="Tahoma" w:cs="Tahoma"/>
          <w:lang w:eastAsia="ro-RO"/>
        </w:rPr>
      </w:pPr>
      <w:r w:rsidRPr="001D258E">
        <w:rPr>
          <w:rFonts w:ascii="Tahoma" w:hAnsi="Tahoma" w:cs="Tahoma"/>
          <w:lang w:eastAsia="ro-RO"/>
        </w:rPr>
        <w:t>La nivelul Instituției Prefectului Județul Prahova, canalele de comunicare</w:t>
      </w:r>
      <w:r w:rsidR="001D258E">
        <w:rPr>
          <w:rFonts w:ascii="Tahoma" w:hAnsi="Tahoma" w:cs="Tahoma"/>
          <w:lang w:eastAsia="ro-RO"/>
        </w:rPr>
        <w:t xml:space="preserve"> a informațiilor în mediul onli</w:t>
      </w:r>
      <w:r w:rsidRPr="001D258E">
        <w:rPr>
          <w:rFonts w:ascii="Tahoma" w:hAnsi="Tahoma" w:cs="Tahoma"/>
          <w:lang w:eastAsia="ro-RO"/>
        </w:rPr>
        <w:t>n</w:t>
      </w:r>
      <w:r w:rsidR="001D258E">
        <w:rPr>
          <w:rFonts w:ascii="Tahoma" w:hAnsi="Tahoma" w:cs="Tahoma"/>
          <w:lang w:eastAsia="ro-RO"/>
        </w:rPr>
        <w:t>e</w:t>
      </w:r>
      <w:r w:rsidRPr="001D258E">
        <w:rPr>
          <w:rFonts w:ascii="Tahoma" w:hAnsi="Tahoma" w:cs="Tahoma"/>
          <w:lang w:eastAsia="ro-RO"/>
        </w:rPr>
        <w:t xml:space="preserve"> sunt pagina de facebook a instituției (Prefectura Prahova) și lista de difuzare pe whatsup a purtătorului de cuvânt </w:t>
      </w:r>
      <w:r w:rsidR="001D258E">
        <w:rPr>
          <w:rFonts w:ascii="Tahoma" w:hAnsi="Tahoma" w:cs="Tahoma"/>
          <w:lang w:eastAsia="ro-RO"/>
        </w:rPr>
        <w:t>al instituției</w:t>
      </w:r>
      <w:r w:rsidRPr="001D258E">
        <w:rPr>
          <w:rFonts w:ascii="Tahoma" w:hAnsi="Tahoma" w:cs="Tahoma"/>
          <w:lang w:eastAsia="ro-RO"/>
        </w:rPr>
        <w:t xml:space="preserve"> </w:t>
      </w:r>
      <w:r w:rsidR="001D258E">
        <w:rPr>
          <w:rFonts w:ascii="Tahoma" w:hAnsi="Tahoma" w:cs="Tahoma"/>
          <w:lang w:eastAsia="ro-RO"/>
        </w:rPr>
        <w:t>(</w:t>
      </w:r>
      <w:r w:rsidRPr="001D258E">
        <w:rPr>
          <w:rFonts w:ascii="Tahoma" w:hAnsi="Tahoma" w:cs="Tahoma"/>
          <w:lang w:eastAsia="ro-RO"/>
        </w:rPr>
        <w:t>către reprezentanții acreditați mass media</w:t>
      </w:r>
      <w:r w:rsidR="001D258E">
        <w:rPr>
          <w:rFonts w:ascii="Tahoma" w:hAnsi="Tahoma" w:cs="Tahoma"/>
          <w:lang w:eastAsia="ro-RO"/>
        </w:rPr>
        <w:t>)</w:t>
      </w:r>
      <w:r w:rsidRPr="001D258E">
        <w:rPr>
          <w:rFonts w:ascii="Tahoma" w:hAnsi="Tahoma" w:cs="Tahoma"/>
          <w:lang w:eastAsia="ro-RO"/>
        </w:rPr>
        <w:t>. Prin intermeiul paginii de facebook,</w:t>
      </w:r>
      <w:r w:rsidR="001D258E">
        <w:rPr>
          <w:rFonts w:ascii="Tahoma" w:hAnsi="Tahoma" w:cs="Tahoma"/>
          <w:lang w:eastAsia="ro-RO"/>
        </w:rPr>
        <w:t xml:space="preserve"> cu ap</w:t>
      </w:r>
      <w:r w:rsidRPr="001D258E">
        <w:rPr>
          <w:rFonts w:ascii="Tahoma" w:hAnsi="Tahoma" w:cs="Tahoma"/>
          <w:lang w:eastAsia="ro-RO"/>
        </w:rPr>
        <w:t xml:space="preserve">roximativ </w:t>
      </w:r>
      <w:r w:rsidR="00304533">
        <w:rPr>
          <w:rFonts w:ascii="Tahoma" w:hAnsi="Tahoma" w:cs="Tahoma"/>
          <w:lang w:eastAsia="ro-RO"/>
        </w:rPr>
        <w:t>11</w:t>
      </w:r>
      <w:r w:rsidR="00830CF9" w:rsidRPr="00304533">
        <w:rPr>
          <w:rFonts w:ascii="Tahoma" w:hAnsi="Tahoma" w:cs="Tahoma"/>
          <w:lang w:eastAsia="ro-RO"/>
        </w:rPr>
        <w:t>.</w:t>
      </w:r>
      <w:r w:rsidR="00304533" w:rsidRPr="00304533">
        <w:rPr>
          <w:rFonts w:ascii="Tahoma" w:hAnsi="Tahoma" w:cs="Tahoma"/>
          <w:lang w:eastAsia="ro-RO"/>
        </w:rPr>
        <w:t>2</w:t>
      </w:r>
      <w:r w:rsidR="00830CF9" w:rsidRPr="00304533">
        <w:rPr>
          <w:rFonts w:ascii="Tahoma" w:hAnsi="Tahoma" w:cs="Tahoma"/>
          <w:lang w:eastAsia="ro-RO"/>
        </w:rPr>
        <w:t>00</w:t>
      </w:r>
      <w:r w:rsidRPr="001D258E">
        <w:rPr>
          <w:rFonts w:ascii="Tahoma" w:hAnsi="Tahoma" w:cs="Tahoma"/>
          <w:lang w:eastAsia="ro-RO"/>
        </w:rPr>
        <w:t xml:space="preserve"> de urmăritori, opinia publică este informată cu privire la activitatea Instituției Prefectului Județul Prahova și a conducerii acestei instituții, cu privire la situații de urgență, situații deosebite, avertizări meteo și pentru promovarea unor camapanii solicitate de instituții partenere.</w:t>
      </w:r>
    </w:p>
    <w:p w:rsidR="00422F8A" w:rsidRPr="001D258E" w:rsidRDefault="00422F8A" w:rsidP="00545FB0">
      <w:pPr>
        <w:spacing w:line="276" w:lineRule="auto"/>
        <w:ind w:firstLine="720"/>
        <w:jc w:val="both"/>
        <w:rPr>
          <w:rFonts w:ascii="Tahoma" w:hAnsi="Tahoma" w:cs="Tahoma"/>
          <w:bCs/>
          <w:lang w:eastAsia="ro-RO"/>
        </w:rPr>
      </w:pPr>
      <w:r w:rsidRPr="001D258E">
        <w:rPr>
          <w:rFonts w:ascii="Tahoma" w:hAnsi="Tahoma" w:cs="Tahoma"/>
          <w:lang w:eastAsia="ro-RO"/>
        </w:rPr>
        <w:t xml:space="preserve"> </w:t>
      </w:r>
      <w:r w:rsidRPr="001D258E">
        <w:rPr>
          <w:rFonts w:ascii="Tahoma" w:hAnsi="Tahoma" w:cs="Tahoma"/>
          <w:b/>
          <w:bCs/>
          <w:lang w:eastAsia="ro-RO"/>
        </w:rPr>
        <w:t xml:space="preserve">Măsura 1.1.3. </w:t>
      </w:r>
      <w:r w:rsidRPr="001D258E">
        <w:rPr>
          <w:rFonts w:ascii="Tahoma" w:hAnsi="Tahoma" w:cs="Tahoma"/>
          <w:bCs/>
          <w:lang w:eastAsia="ro-RO"/>
        </w:rPr>
        <w:t>– Facilitarea</w:t>
      </w:r>
      <w:r w:rsidRPr="001D258E">
        <w:rPr>
          <w:rFonts w:ascii="Tahoma" w:hAnsi="Tahoma" w:cs="Tahoma"/>
          <w:b/>
          <w:bCs/>
          <w:lang w:eastAsia="ro-RO"/>
        </w:rPr>
        <w:t xml:space="preserve"> </w:t>
      </w:r>
      <w:r w:rsidR="001303C7" w:rsidRPr="001D258E">
        <w:rPr>
          <w:rFonts w:ascii="Tahoma" w:hAnsi="Tahoma" w:cs="Tahoma"/>
          <w:bCs/>
          <w:lang w:eastAsia="ro-RO"/>
        </w:rPr>
        <w:t>accesului la informații de interes public prin publicarea unor seturi de date în format deschis – open data.</w:t>
      </w:r>
    </w:p>
    <w:p w:rsidR="001303C7" w:rsidRPr="001D258E" w:rsidRDefault="001303C7" w:rsidP="00545FB0">
      <w:pPr>
        <w:spacing w:line="276" w:lineRule="auto"/>
        <w:ind w:firstLine="720"/>
        <w:jc w:val="both"/>
        <w:rPr>
          <w:rFonts w:ascii="Tahoma" w:hAnsi="Tahoma" w:cs="Tahoma"/>
        </w:rPr>
      </w:pPr>
      <w:r w:rsidRPr="001D258E">
        <w:rPr>
          <w:rFonts w:ascii="Tahoma" w:hAnsi="Tahoma" w:cs="Tahoma"/>
          <w:lang w:eastAsia="ro-RO"/>
        </w:rPr>
        <w:t xml:space="preserve">La nivelul Instituției Prefectului Județul Prahova, activitatea instituției este promovată prin intermediul platformei web </w:t>
      </w:r>
      <w:hyperlink r:id="rId9" w:history="1">
        <w:r w:rsidRPr="001D258E">
          <w:rPr>
            <w:rStyle w:val="Hyperlink"/>
            <w:rFonts w:ascii="Tahoma" w:hAnsi="Tahoma" w:cs="Tahoma"/>
            <w:color w:val="auto"/>
          </w:rPr>
          <w:t>https://ph.prefectura.mai.gov.ro/</w:t>
        </w:r>
      </w:hyperlink>
      <w:r w:rsidRPr="001D258E">
        <w:rPr>
          <w:rFonts w:ascii="Tahoma" w:hAnsi="Tahoma" w:cs="Tahoma"/>
        </w:rPr>
        <w:t>, administrată la nivel central și local.</w:t>
      </w:r>
    </w:p>
    <w:p w:rsidR="001303C7" w:rsidRPr="001D258E" w:rsidRDefault="001303C7" w:rsidP="001303C7">
      <w:pPr>
        <w:spacing w:line="276" w:lineRule="auto"/>
        <w:ind w:firstLine="720"/>
        <w:jc w:val="both"/>
        <w:rPr>
          <w:rFonts w:ascii="Tahoma" w:hAnsi="Tahoma" w:cs="Tahoma"/>
          <w:bCs/>
          <w:lang w:eastAsia="ro-RO"/>
        </w:rPr>
      </w:pPr>
      <w:r w:rsidRPr="001D258E">
        <w:rPr>
          <w:rFonts w:ascii="Tahoma" w:hAnsi="Tahoma" w:cs="Tahoma"/>
          <w:b/>
          <w:bCs/>
          <w:lang w:eastAsia="ro-RO"/>
        </w:rPr>
        <w:t>Măsura 1.2.1</w:t>
      </w:r>
      <w:r w:rsidR="001D258E">
        <w:rPr>
          <w:rFonts w:ascii="Tahoma" w:hAnsi="Tahoma" w:cs="Tahoma"/>
          <w:b/>
          <w:bCs/>
          <w:lang w:eastAsia="ro-RO"/>
        </w:rPr>
        <w:t>.</w:t>
      </w:r>
      <w:r w:rsidRPr="001D258E">
        <w:rPr>
          <w:rFonts w:ascii="Tahoma" w:hAnsi="Tahoma" w:cs="Tahoma"/>
          <w:bCs/>
          <w:lang w:eastAsia="ro-RO"/>
        </w:rPr>
        <w:t xml:space="preserve"> - Publicarea în format deschis şi accesibil cetăţenilor a datelor privind bugetul instituţiei şi modul de executare a acestuia</w:t>
      </w:r>
    </w:p>
    <w:p w:rsidR="001303C7" w:rsidRPr="001D258E" w:rsidRDefault="001303C7" w:rsidP="001303C7">
      <w:pPr>
        <w:spacing w:line="276" w:lineRule="auto"/>
        <w:ind w:firstLine="720"/>
        <w:jc w:val="both"/>
        <w:rPr>
          <w:rFonts w:ascii="Tahoma" w:hAnsi="Tahoma" w:cs="Tahoma"/>
          <w:bCs/>
          <w:lang w:eastAsia="ro-RO"/>
        </w:rPr>
      </w:pPr>
      <w:r w:rsidRPr="001D258E">
        <w:rPr>
          <w:rFonts w:ascii="Tahoma" w:hAnsi="Tahoma" w:cs="Tahoma"/>
          <w:bCs/>
          <w:lang w:eastAsia="ro-RO"/>
        </w:rPr>
        <w:lastRenderedPageBreak/>
        <w:t xml:space="preserve">Pe site-ul </w:t>
      </w:r>
      <w:r w:rsidR="000B0E75" w:rsidRPr="001D258E">
        <w:rPr>
          <w:rFonts w:ascii="Tahoma" w:hAnsi="Tahoma" w:cs="Tahoma"/>
          <w:bCs/>
          <w:lang w:eastAsia="ro-RO"/>
        </w:rPr>
        <w:t>I</w:t>
      </w:r>
      <w:r w:rsidRPr="001D258E">
        <w:rPr>
          <w:rFonts w:ascii="Tahoma" w:hAnsi="Tahoma" w:cs="Tahoma"/>
          <w:bCs/>
          <w:lang w:eastAsia="ro-RO"/>
        </w:rPr>
        <w:t xml:space="preserve">nstituției Prefectului județul Prahova, </w:t>
      </w:r>
      <w:hyperlink r:id="rId10" w:history="1">
        <w:r w:rsidRPr="001D258E">
          <w:rPr>
            <w:rStyle w:val="Hyperlink"/>
            <w:rFonts w:ascii="Tahoma" w:hAnsi="Tahoma" w:cs="Tahoma"/>
            <w:color w:val="auto"/>
          </w:rPr>
          <w:t>https://ph.prefectura.mai.gov.ro/</w:t>
        </w:r>
      </w:hyperlink>
      <w:r w:rsidRPr="001D258E">
        <w:rPr>
          <w:rFonts w:ascii="Tahoma" w:hAnsi="Tahoma" w:cs="Tahoma"/>
          <w:bCs/>
          <w:lang w:eastAsia="ro-RO"/>
        </w:rPr>
        <w:t>, la secţiunea „informaţii de interes public”, subsecţiunea „buget</w:t>
      </w:r>
      <w:r w:rsidR="006017BF">
        <w:rPr>
          <w:rFonts w:ascii="Tahoma" w:hAnsi="Tahoma" w:cs="Tahoma"/>
          <w:bCs/>
          <w:lang w:eastAsia="ro-RO"/>
        </w:rPr>
        <w:t xml:space="preserve"> din toate tipurile de venit</w:t>
      </w:r>
      <w:r w:rsidRPr="001D258E">
        <w:rPr>
          <w:rFonts w:ascii="Tahoma" w:hAnsi="Tahoma" w:cs="Tahoma"/>
          <w:bCs/>
          <w:lang w:eastAsia="ro-RO"/>
        </w:rPr>
        <w:t>”; este publicat bugetul financiar și situația plăților efectuate din anul 2017 şi până în anul 20</w:t>
      </w:r>
      <w:r w:rsidR="006017BF">
        <w:rPr>
          <w:rFonts w:ascii="Tahoma" w:hAnsi="Tahoma" w:cs="Tahoma"/>
          <w:bCs/>
          <w:lang w:eastAsia="ro-RO"/>
        </w:rPr>
        <w:t>21</w:t>
      </w:r>
      <w:r w:rsidRPr="001D258E">
        <w:rPr>
          <w:rFonts w:ascii="Tahoma" w:hAnsi="Tahoma" w:cs="Tahoma"/>
          <w:bCs/>
          <w:lang w:eastAsia="ro-RO"/>
        </w:rPr>
        <w:t xml:space="preserve">. </w:t>
      </w:r>
    </w:p>
    <w:p w:rsidR="000B0E75" w:rsidRPr="001D258E" w:rsidRDefault="000B0E75" w:rsidP="000B0E75">
      <w:pPr>
        <w:spacing w:line="276" w:lineRule="auto"/>
        <w:ind w:firstLine="720"/>
        <w:jc w:val="both"/>
        <w:rPr>
          <w:rFonts w:ascii="Tahoma" w:hAnsi="Tahoma" w:cs="Tahoma"/>
          <w:bCs/>
          <w:lang w:eastAsia="ro-RO"/>
        </w:rPr>
      </w:pPr>
      <w:r w:rsidRPr="001D258E">
        <w:rPr>
          <w:rFonts w:ascii="Tahoma" w:hAnsi="Tahoma" w:cs="Tahoma"/>
          <w:b/>
          <w:bCs/>
          <w:lang w:eastAsia="ro-RO"/>
        </w:rPr>
        <w:t>Măsura 2.1.7</w:t>
      </w:r>
      <w:r w:rsidR="001D258E">
        <w:rPr>
          <w:rFonts w:ascii="Tahoma" w:hAnsi="Tahoma" w:cs="Tahoma"/>
          <w:b/>
          <w:bCs/>
          <w:lang w:eastAsia="ro-RO"/>
        </w:rPr>
        <w:t>.</w:t>
      </w:r>
      <w:r w:rsidRPr="001D258E">
        <w:rPr>
          <w:rFonts w:ascii="Tahoma" w:hAnsi="Tahoma" w:cs="Tahoma"/>
          <w:bCs/>
          <w:lang w:eastAsia="ro-RO"/>
        </w:rPr>
        <w:t xml:space="preserve"> - Transmiterea către MJ a listei incidentelor de integritate şi a măsurilor de remediere, alături de rezultatele evaluării SCIM şi de indicatorii aferenţi fiecărui standard de control managerial intern la nivelul structurilor MAI</w:t>
      </w:r>
    </w:p>
    <w:p w:rsidR="000B0E75" w:rsidRPr="001D258E" w:rsidRDefault="000B0E75" w:rsidP="000B0E75">
      <w:pPr>
        <w:spacing w:line="276" w:lineRule="auto"/>
        <w:ind w:firstLine="720"/>
        <w:jc w:val="both"/>
        <w:rPr>
          <w:rFonts w:ascii="Tahoma" w:hAnsi="Tahoma" w:cs="Tahoma"/>
          <w:bCs/>
          <w:lang w:eastAsia="ro-RO"/>
        </w:rPr>
      </w:pPr>
      <w:r w:rsidRPr="001D258E">
        <w:rPr>
          <w:rFonts w:ascii="Tahoma" w:hAnsi="Tahoma" w:cs="Tahoma"/>
          <w:bCs/>
          <w:lang w:eastAsia="ro-RO"/>
        </w:rPr>
        <w:t>La nivelul Instituției Prefectului județul Prahova, în anul 20</w:t>
      </w:r>
      <w:r w:rsidR="00DF29A6">
        <w:rPr>
          <w:rFonts w:ascii="Tahoma" w:hAnsi="Tahoma" w:cs="Tahoma"/>
          <w:bCs/>
          <w:lang w:eastAsia="ro-RO"/>
        </w:rPr>
        <w:t>2</w:t>
      </w:r>
      <w:r w:rsidR="00F60E12">
        <w:rPr>
          <w:rFonts w:ascii="Tahoma" w:hAnsi="Tahoma" w:cs="Tahoma"/>
          <w:bCs/>
          <w:lang w:eastAsia="ro-RO"/>
        </w:rPr>
        <w:t>1</w:t>
      </w:r>
      <w:r w:rsidRPr="001D258E">
        <w:rPr>
          <w:rFonts w:ascii="Tahoma" w:hAnsi="Tahoma" w:cs="Tahoma"/>
          <w:bCs/>
          <w:lang w:eastAsia="ro-RO"/>
        </w:rPr>
        <w:t>, nu au fost înregistrate incidente de integritate.</w:t>
      </w:r>
    </w:p>
    <w:p w:rsidR="000B0E75" w:rsidRPr="001D258E" w:rsidRDefault="000B0E75" w:rsidP="000B0E75">
      <w:pPr>
        <w:spacing w:line="276" w:lineRule="auto"/>
        <w:ind w:firstLine="720"/>
        <w:jc w:val="both"/>
        <w:rPr>
          <w:rFonts w:ascii="Tahoma" w:hAnsi="Tahoma" w:cs="Tahoma"/>
          <w:bCs/>
          <w:lang w:eastAsia="ro-RO"/>
        </w:rPr>
      </w:pPr>
      <w:r w:rsidRPr="001D258E">
        <w:rPr>
          <w:rFonts w:ascii="Tahoma" w:hAnsi="Tahoma" w:cs="Tahoma"/>
          <w:bCs/>
          <w:lang w:eastAsia="ro-RO"/>
        </w:rPr>
        <w:t>Instituția Prefectului județul Prahova a realizat evaluarea SCIM, pe care a transmis-o Corpului de Control al Ministrului în vederea realizării evaluării SCIM la nivel de MAI.</w:t>
      </w:r>
    </w:p>
    <w:p w:rsidR="00435F2B" w:rsidRPr="001D258E" w:rsidRDefault="00435F2B" w:rsidP="00435F2B">
      <w:pPr>
        <w:spacing w:line="276" w:lineRule="auto"/>
        <w:ind w:firstLine="720"/>
        <w:jc w:val="both"/>
        <w:rPr>
          <w:rFonts w:ascii="Tahoma" w:hAnsi="Tahoma" w:cs="Tahoma"/>
          <w:bCs/>
          <w:lang w:eastAsia="ro-RO"/>
        </w:rPr>
      </w:pPr>
      <w:r w:rsidRPr="001D258E">
        <w:rPr>
          <w:rFonts w:ascii="Tahoma" w:hAnsi="Tahoma" w:cs="Tahoma"/>
          <w:b/>
          <w:bCs/>
          <w:lang w:eastAsia="ro-RO"/>
        </w:rPr>
        <w:t>Măsura 3.1.2</w:t>
      </w:r>
      <w:r w:rsidR="001D258E">
        <w:rPr>
          <w:rFonts w:ascii="Tahoma" w:hAnsi="Tahoma" w:cs="Tahoma"/>
          <w:b/>
          <w:bCs/>
          <w:lang w:eastAsia="ro-RO"/>
        </w:rPr>
        <w:t>.</w:t>
      </w:r>
      <w:r w:rsidRPr="001D258E">
        <w:rPr>
          <w:rFonts w:ascii="Tahoma" w:hAnsi="Tahoma" w:cs="Tahoma"/>
          <w:bCs/>
          <w:lang w:eastAsia="ro-RO"/>
        </w:rPr>
        <w:t xml:space="preserve"> </w:t>
      </w:r>
      <w:r w:rsidR="000A2CA0" w:rsidRPr="001D258E">
        <w:rPr>
          <w:rFonts w:ascii="Tahoma" w:hAnsi="Tahoma" w:cs="Tahoma"/>
          <w:bCs/>
          <w:lang w:eastAsia="ro-RO"/>
        </w:rPr>
        <w:t xml:space="preserve">- </w:t>
      </w:r>
      <w:r w:rsidRPr="001D258E">
        <w:rPr>
          <w:rFonts w:ascii="Tahoma" w:hAnsi="Tahoma" w:cs="Tahoma"/>
          <w:bCs/>
          <w:lang w:eastAsia="ro-RO"/>
        </w:rPr>
        <w:t>Publicarea în format deschis a datelor privind achiziţiile publice, precum şi a contractelor de achiziţie publică într-un format unitar la nivelul tuturor structurilor MAI</w:t>
      </w:r>
      <w:r w:rsidR="006017BF">
        <w:rPr>
          <w:rFonts w:ascii="Tahoma" w:hAnsi="Tahoma" w:cs="Tahoma"/>
          <w:bCs/>
          <w:lang w:eastAsia="ro-RO"/>
        </w:rPr>
        <w:t>.</w:t>
      </w:r>
    </w:p>
    <w:p w:rsidR="00245115" w:rsidRPr="001D258E" w:rsidRDefault="00435F2B" w:rsidP="00245115">
      <w:pPr>
        <w:spacing w:line="276" w:lineRule="auto"/>
        <w:ind w:firstLine="720"/>
        <w:jc w:val="both"/>
        <w:rPr>
          <w:rFonts w:ascii="Tahoma" w:hAnsi="Tahoma" w:cs="Tahoma"/>
          <w:bCs/>
          <w:lang w:eastAsia="ro-RO"/>
        </w:rPr>
      </w:pPr>
      <w:r w:rsidRPr="001D258E">
        <w:rPr>
          <w:rFonts w:ascii="Tahoma" w:hAnsi="Tahoma" w:cs="Tahoma"/>
          <w:bCs/>
          <w:lang w:eastAsia="ro-RO"/>
        </w:rPr>
        <w:t xml:space="preserve">Pe site-ul </w:t>
      </w:r>
      <w:r w:rsidR="000B0E75" w:rsidRPr="001D258E">
        <w:rPr>
          <w:rFonts w:ascii="Tahoma" w:hAnsi="Tahoma" w:cs="Tahoma"/>
          <w:bCs/>
          <w:lang w:eastAsia="ro-RO"/>
        </w:rPr>
        <w:t>Instituției Prefectului județul Prahova</w:t>
      </w:r>
      <w:r w:rsidRPr="001D258E">
        <w:rPr>
          <w:rFonts w:ascii="Tahoma" w:hAnsi="Tahoma" w:cs="Tahoma"/>
          <w:bCs/>
          <w:lang w:eastAsia="ro-RO"/>
        </w:rPr>
        <w:t xml:space="preserve">, </w:t>
      </w:r>
      <w:hyperlink r:id="rId11" w:history="1">
        <w:r w:rsidR="000B0E75" w:rsidRPr="001D258E">
          <w:rPr>
            <w:rStyle w:val="Hyperlink"/>
            <w:rFonts w:ascii="Tahoma" w:hAnsi="Tahoma" w:cs="Tahoma"/>
            <w:color w:val="auto"/>
          </w:rPr>
          <w:t>https://ph.prefectura.mai.gov.ro/</w:t>
        </w:r>
      </w:hyperlink>
      <w:r w:rsidRPr="001D258E">
        <w:rPr>
          <w:rFonts w:ascii="Tahoma" w:hAnsi="Tahoma" w:cs="Tahoma"/>
          <w:bCs/>
          <w:lang w:eastAsia="ro-RO"/>
        </w:rPr>
        <w:t>, la secţiunea „informaţii de interes public”, subsecţiunea „</w:t>
      </w:r>
      <w:r w:rsidR="00245115" w:rsidRPr="001D258E">
        <w:rPr>
          <w:rFonts w:ascii="Tahoma" w:hAnsi="Tahoma" w:cs="Tahoma"/>
          <w:bCs/>
          <w:lang w:eastAsia="ro-RO"/>
        </w:rPr>
        <w:t>achiziţii publice</w:t>
      </w:r>
      <w:r w:rsidRPr="001D258E">
        <w:rPr>
          <w:rFonts w:ascii="Tahoma" w:hAnsi="Tahoma" w:cs="Tahoma"/>
          <w:bCs/>
          <w:lang w:eastAsia="ro-RO"/>
        </w:rPr>
        <w:t>”</w:t>
      </w:r>
      <w:r w:rsidR="00245115" w:rsidRPr="001D258E">
        <w:rPr>
          <w:rFonts w:ascii="Tahoma" w:hAnsi="Tahoma" w:cs="Tahoma"/>
          <w:bCs/>
          <w:lang w:eastAsia="ro-RO"/>
        </w:rPr>
        <w:t>, sunt publicate în format deschis date privind achiziţiile publice</w:t>
      </w:r>
      <w:r w:rsidR="000B0E75" w:rsidRPr="001D258E">
        <w:rPr>
          <w:rFonts w:ascii="Tahoma" w:hAnsi="Tahoma" w:cs="Tahoma"/>
          <w:bCs/>
          <w:lang w:eastAsia="ro-RO"/>
        </w:rPr>
        <w:t>.</w:t>
      </w:r>
    </w:p>
    <w:p w:rsidR="004A6ADC" w:rsidRPr="001D258E" w:rsidRDefault="004A6ADC" w:rsidP="000B0E75">
      <w:pPr>
        <w:spacing w:line="276" w:lineRule="auto"/>
        <w:ind w:firstLine="720"/>
        <w:jc w:val="both"/>
        <w:rPr>
          <w:rFonts w:ascii="Tahoma" w:hAnsi="Tahoma" w:cs="Tahoma"/>
          <w:bCs/>
          <w:lang w:eastAsia="ro-RO"/>
        </w:rPr>
      </w:pPr>
      <w:r w:rsidRPr="001D258E">
        <w:rPr>
          <w:rFonts w:ascii="Tahoma" w:hAnsi="Tahoma" w:cs="Tahoma"/>
          <w:bCs/>
          <w:lang w:eastAsia="ro-RO"/>
        </w:rPr>
        <w:t xml:space="preserve">Totodată, pe site-ul </w:t>
      </w:r>
      <w:r w:rsidR="000B0E75" w:rsidRPr="001D258E">
        <w:rPr>
          <w:rFonts w:ascii="Tahoma" w:hAnsi="Tahoma" w:cs="Tahoma"/>
          <w:bCs/>
          <w:lang w:eastAsia="ro-RO"/>
        </w:rPr>
        <w:t xml:space="preserve">Instituției Prefectului județul Prahova, </w:t>
      </w:r>
      <w:hyperlink r:id="rId12" w:history="1">
        <w:r w:rsidR="000B0E75" w:rsidRPr="001D258E">
          <w:rPr>
            <w:rStyle w:val="Hyperlink"/>
            <w:rFonts w:ascii="Tahoma" w:hAnsi="Tahoma" w:cs="Tahoma"/>
            <w:color w:val="auto"/>
          </w:rPr>
          <w:t>https://ph.prefectura.mai.gov.ro/</w:t>
        </w:r>
      </w:hyperlink>
      <w:r w:rsidRPr="001D258E">
        <w:rPr>
          <w:rFonts w:ascii="Tahoma" w:hAnsi="Tahoma" w:cs="Tahoma"/>
          <w:bCs/>
          <w:lang w:eastAsia="ro-RO"/>
        </w:rPr>
        <w:t>, la secţiunea „informaţii de interes public”, subsecţiunea „ach</w:t>
      </w:r>
      <w:r w:rsidR="000B0E75" w:rsidRPr="001D258E">
        <w:rPr>
          <w:rFonts w:ascii="Tahoma" w:hAnsi="Tahoma" w:cs="Tahoma"/>
          <w:bCs/>
          <w:lang w:eastAsia="ro-RO"/>
        </w:rPr>
        <w:t xml:space="preserve">iziţii publice”, sunt publicate </w:t>
      </w:r>
      <w:r w:rsidRPr="001D258E">
        <w:rPr>
          <w:rFonts w:ascii="Tahoma" w:hAnsi="Tahoma" w:cs="Tahoma"/>
          <w:bCs/>
          <w:lang w:eastAsia="ro-RO"/>
        </w:rPr>
        <w:t>Programul anual al achiziţiilor publice</w:t>
      </w:r>
      <w:r w:rsidR="006017BF">
        <w:rPr>
          <w:rFonts w:ascii="Tahoma" w:hAnsi="Tahoma" w:cs="Tahoma"/>
          <w:bCs/>
          <w:lang w:eastAsia="ro-RO"/>
        </w:rPr>
        <w:t xml:space="preserve"> pentru anul 2021 și</w:t>
      </w:r>
      <w:r w:rsidR="000B0E75" w:rsidRPr="001D258E">
        <w:rPr>
          <w:rFonts w:ascii="Tahoma" w:hAnsi="Tahoma" w:cs="Tahoma"/>
          <w:bCs/>
          <w:lang w:eastAsia="ro-RO"/>
        </w:rPr>
        <w:t xml:space="preserve"> </w:t>
      </w:r>
      <w:r w:rsidRPr="001D258E">
        <w:rPr>
          <w:rFonts w:ascii="Tahoma" w:hAnsi="Tahoma" w:cs="Tahoma"/>
          <w:bCs/>
          <w:lang w:eastAsia="ro-RO"/>
        </w:rPr>
        <w:t>Centralizatoru</w:t>
      </w:r>
      <w:r w:rsidR="000B0E75" w:rsidRPr="001D258E">
        <w:rPr>
          <w:rFonts w:ascii="Tahoma" w:hAnsi="Tahoma" w:cs="Tahoma"/>
          <w:bCs/>
          <w:lang w:eastAsia="ro-RO"/>
        </w:rPr>
        <w:t>l anual al achiziţiilor publice</w:t>
      </w:r>
      <w:r w:rsidR="006017BF">
        <w:rPr>
          <w:rFonts w:ascii="Tahoma" w:hAnsi="Tahoma" w:cs="Tahoma"/>
          <w:bCs/>
          <w:lang w:eastAsia="ro-RO"/>
        </w:rPr>
        <w:t xml:space="preserve"> în anul 2021</w:t>
      </w:r>
      <w:r w:rsidR="000B0E75" w:rsidRPr="001D258E">
        <w:rPr>
          <w:rFonts w:ascii="Tahoma" w:hAnsi="Tahoma" w:cs="Tahoma"/>
          <w:bCs/>
          <w:lang w:eastAsia="ro-RO"/>
        </w:rPr>
        <w:t>.</w:t>
      </w:r>
    </w:p>
    <w:p w:rsidR="00245115" w:rsidRPr="001D258E" w:rsidRDefault="000A2CA0" w:rsidP="000A2CA0">
      <w:pPr>
        <w:spacing w:line="276" w:lineRule="auto"/>
        <w:ind w:firstLine="720"/>
        <w:jc w:val="both"/>
        <w:rPr>
          <w:rFonts w:ascii="Tahoma" w:hAnsi="Tahoma" w:cs="Tahoma"/>
          <w:bCs/>
          <w:lang w:eastAsia="ro-RO"/>
        </w:rPr>
      </w:pPr>
      <w:r w:rsidRPr="001D258E">
        <w:rPr>
          <w:rFonts w:ascii="Tahoma" w:hAnsi="Tahoma" w:cs="Tahoma"/>
          <w:b/>
          <w:bCs/>
          <w:lang w:eastAsia="ro-RO"/>
        </w:rPr>
        <w:t>Măsura 4.1.1</w:t>
      </w:r>
      <w:r w:rsidRPr="001D258E">
        <w:rPr>
          <w:rFonts w:ascii="Tahoma" w:hAnsi="Tahoma" w:cs="Tahoma"/>
          <w:bCs/>
          <w:lang w:eastAsia="ro-RO"/>
        </w:rPr>
        <w:t xml:space="preserve"> – Analizarea percepției fenomenului de corupție din Rom</w:t>
      </w:r>
      <w:r w:rsidR="001D258E">
        <w:rPr>
          <w:rFonts w:ascii="Tahoma" w:hAnsi="Tahoma" w:cs="Tahoma"/>
          <w:bCs/>
          <w:lang w:eastAsia="ro-RO"/>
        </w:rPr>
        <w:t>â</w:t>
      </w:r>
      <w:r w:rsidRPr="001D258E">
        <w:rPr>
          <w:rFonts w:ascii="Tahoma" w:hAnsi="Tahoma" w:cs="Tahoma"/>
          <w:bCs/>
          <w:lang w:eastAsia="ro-RO"/>
        </w:rPr>
        <w:t>nia și din MAI.</w:t>
      </w:r>
    </w:p>
    <w:p w:rsidR="001040DB" w:rsidRPr="008E2B0A" w:rsidRDefault="001040DB" w:rsidP="004B21B0">
      <w:pPr>
        <w:tabs>
          <w:tab w:val="left" w:pos="0"/>
        </w:tabs>
        <w:jc w:val="both"/>
        <w:rPr>
          <w:rFonts w:ascii="Tahoma" w:hAnsi="Tahoma" w:cs="Tahoma"/>
        </w:rPr>
      </w:pPr>
      <w:r>
        <w:rPr>
          <w:rFonts w:ascii="Tahoma" w:hAnsi="Tahoma" w:cs="Tahoma"/>
          <w:bCs/>
          <w:lang w:eastAsia="ro-RO"/>
        </w:rPr>
        <w:tab/>
      </w:r>
      <w:r w:rsidR="004B21B0">
        <w:rPr>
          <w:rFonts w:ascii="Tahoma" w:hAnsi="Tahoma" w:cs="Tahoma"/>
          <w:bCs/>
          <w:lang w:eastAsia="ro-RO"/>
        </w:rPr>
        <w:t>L</w:t>
      </w:r>
      <w:r w:rsidR="000A2CA0" w:rsidRPr="001D258E">
        <w:rPr>
          <w:rFonts w:ascii="Tahoma" w:hAnsi="Tahoma" w:cs="Tahoma"/>
          <w:bCs/>
          <w:lang w:eastAsia="ro-RO"/>
        </w:rPr>
        <w:t xml:space="preserve">a nivelul Instituției Prefectului județul Prahova, </w:t>
      </w:r>
      <w:r w:rsidR="00F60E12">
        <w:rPr>
          <w:rFonts w:ascii="Tahoma" w:hAnsi="Tahoma" w:cs="Tahoma"/>
          <w:bCs/>
          <w:lang w:eastAsia="ro-RO"/>
        </w:rPr>
        <w:t>în anul 2021</w:t>
      </w:r>
      <w:r>
        <w:rPr>
          <w:rFonts w:ascii="Tahoma" w:hAnsi="Tahoma" w:cs="Tahoma"/>
          <w:bCs/>
          <w:lang w:eastAsia="ro-RO"/>
        </w:rPr>
        <w:t xml:space="preserve"> a fost întocmit </w:t>
      </w:r>
      <w:r w:rsidRPr="00F50BE1">
        <w:rPr>
          <w:rFonts w:ascii="Tahoma" w:hAnsi="Tahoma" w:cs="Tahoma"/>
          <w:i/>
        </w:rPr>
        <w:t>Registrul revizuit al riscurilor de corupție</w:t>
      </w:r>
      <w:r>
        <w:rPr>
          <w:rFonts w:ascii="Tahoma" w:hAnsi="Tahoma" w:cs="Tahoma"/>
        </w:rPr>
        <w:t xml:space="preserve"> generat de aplicația M.A.R.C. și aprobat la nivelul Instituției Prefectului Județul Prahova, înregistrat sub nr. </w:t>
      </w:r>
      <w:r w:rsidR="006017BF" w:rsidRPr="002724A8">
        <w:rPr>
          <w:rFonts w:ascii="Tahoma" w:hAnsi="Tahoma" w:cs="Tahoma"/>
        </w:rPr>
        <w:t>3150/25.02.2021</w:t>
      </w:r>
      <w:r w:rsidRPr="008E2B0A">
        <w:rPr>
          <w:rFonts w:ascii="Tahoma" w:hAnsi="Tahoma" w:cs="Tahoma"/>
        </w:rPr>
        <w:t>.</w:t>
      </w:r>
    </w:p>
    <w:p w:rsidR="001D258E" w:rsidRPr="001D258E" w:rsidRDefault="001D258E" w:rsidP="000A2CA0">
      <w:pPr>
        <w:spacing w:line="276" w:lineRule="auto"/>
        <w:ind w:firstLine="720"/>
        <w:jc w:val="both"/>
        <w:rPr>
          <w:rFonts w:ascii="Tahoma" w:hAnsi="Tahoma" w:cs="Tahoma"/>
          <w:bCs/>
          <w:lang w:eastAsia="ro-RO"/>
        </w:rPr>
      </w:pPr>
    </w:p>
    <w:p w:rsidR="001D258E" w:rsidRDefault="001D258E" w:rsidP="000A2CA0">
      <w:pPr>
        <w:spacing w:line="276" w:lineRule="auto"/>
        <w:ind w:firstLine="720"/>
        <w:jc w:val="both"/>
        <w:rPr>
          <w:rFonts w:ascii="Tahoma" w:hAnsi="Tahoma" w:cs="Tahoma"/>
          <w:bCs/>
          <w:lang w:eastAsia="ro-RO"/>
        </w:rPr>
      </w:pPr>
    </w:p>
    <w:p w:rsidR="001D258E" w:rsidRDefault="001D258E" w:rsidP="000A2CA0">
      <w:pPr>
        <w:spacing w:line="276" w:lineRule="auto"/>
        <w:ind w:firstLine="720"/>
        <w:jc w:val="both"/>
        <w:rPr>
          <w:rFonts w:ascii="Tahoma" w:hAnsi="Tahoma" w:cs="Tahoma"/>
          <w:bCs/>
          <w:lang w:eastAsia="ro-RO"/>
        </w:rPr>
      </w:pPr>
    </w:p>
    <w:p w:rsidR="001D258E" w:rsidRPr="001D258E" w:rsidRDefault="001D258E" w:rsidP="001D258E">
      <w:pPr>
        <w:spacing w:line="276" w:lineRule="auto"/>
        <w:ind w:firstLine="720"/>
        <w:jc w:val="center"/>
        <w:rPr>
          <w:rFonts w:ascii="Tahoma" w:hAnsi="Tahoma" w:cs="Tahoma"/>
          <w:b/>
          <w:bCs/>
          <w:lang w:eastAsia="ro-RO"/>
        </w:rPr>
      </w:pPr>
      <w:r w:rsidRPr="001D258E">
        <w:rPr>
          <w:rFonts w:ascii="Tahoma" w:hAnsi="Tahoma" w:cs="Tahoma"/>
          <w:b/>
          <w:bCs/>
          <w:lang w:eastAsia="ro-RO"/>
        </w:rPr>
        <w:t>PREFECT</w:t>
      </w:r>
    </w:p>
    <w:p w:rsidR="001D258E" w:rsidRDefault="004B21B0" w:rsidP="001D258E">
      <w:pPr>
        <w:spacing w:line="276" w:lineRule="auto"/>
        <w:ind w:firstLine="720"/>
        <w:jc w:val="center"/>
        <w:rPr>
          <w:rFonts w:ascii="Tahoma" w:hAnsi="Tahoma" w:cs="Tahoma"/>
          <w:b/>
          <w:bCs/>
          <w:lang w:eastAsia="ro-RO"/>
        </w:rPr>
      </w:pPr>
      <w:r>
        <w:rPr>
          <w:rFonts w:ascii="Tahoma" w:hAnsi="Tahoma" w:cs="Tahoma"/>
          <w:b/>
          <w:bCs/>
          <w:lang w:eastAsia="ro-RO"/>
        </w:rPr>
        <w:t>NANU VIRGILIU-DANIEL</w:t>
      </w:r>
    </w:p>
    <w:p w:rsidR="001D258E" w:rsidRDefault="001D258E" w:rsidP="001D258E">
      <w:pPr>
        <w:spacing w:line="276" w:lineRule="auto"/>
        <w:ind w:firstLine="720"/>
        <w:jc w:val="center"/>
        <w:rPr>
          <w:rFonts w:ascii="Tahoma" w:hAnsi="Tahoma" w:cs="Tahoma"/>
          <w:b/>
          <w:bCs/>
          <w:lang w:eastAsia="ro-RO"/>
        </w:rPr>
      </w:pPr>
    </w:p>
    <w:p w:rsidR="001D258E" w:rsidRDefault="000B64AE" w:rsidP="001D258E">
      <w:pPr>
        <w:spacing w:line="276" w:lineRule="auto"/>
        <w:ind w:firstLine="720"/>
        <w:jc w:val="center"/>
        <w:rPr>
          <w:rFonts w:ascii="Tahoma" w:hAnsi="Tahoma" w:cs="Tahoma"/>
          <w:b/>
          <w:bCs/>
          <w:lang w:eastAsia="ro-RO"/>
        </w:rPr>
      </w:pPr>
      <w:r>
        <w:rPr>
          <w:rFonts w:ascii="Tahoma" w:hAnsi="Tahoma" w:cs="Tahoma"/>
          <w:b/>
          <w:bCs/>
          <w:lang w:eastAsia="ro-RO"/>
        </w:rPr>
        <w:br/>
      </w:r>
    </w:p>
    <w:p w:rsidR="004B21B0" w:rsidRDefault="004B21B0" w:rsidP="001D258E">
      <w:pPr>
        <w:spacing w:line="276" w:lineRule="auto"/>
        <w:ind w:firstLine="720"/>
        <w:jc w:val="center"/>
        <w:rPr>
          <w:rFonts w:ascii="Tahoma" w:hAnsi="Tahoma" w:cs="Tahoma"/>
          <w:b/>
          <w:bCs/>
          <w:lang w:eastAsia="ro-RO"/>
        </w:rPr>
      </w:pPr>
    </w:p>
    <w:p w:rsidR="004B21B0" w:rsidRDefault="004B21B0" w:rsidP="001D258E">
      <w:pPr>
        <w:spacing w:line="276" w:lineRule="auto"/>
        <w:ind w:firstLine="720"/>
        <w:jc w:val="center"/>
        <w:rPr>
          <w:rFonts w:ascii="Tahoma" w:hAnsi="Tahoma" w:cs="Tahoma"/>
          <w:b/>
          <w:bCs/>
          <w:lang w:eastAsia="ro-RO"/>
        </w:rPr>
      </w:pPr>
    </w:p>
    <w:p w:rsidR="004B21B0" w:rsidRDefault="004B21B0" w:rsidP="001D258E">
      <w:pPr>
        <w:spacing w:line="276" w:lineRule="auto"/>
        <w:ind w:firstLine="720"/>
        <w:jc w:val="center"/>
        <w:rPr>
          <w:rFonts w:ascii="Tahoma" w:hAnsi="Tahoma" w:cs="Tahoma"/>
          <w:b/>
          <w:bCs/>
          <w:lang w:eastAsia="ro-RO"/>
        </w:rPr>
      </w:pPr>
    </w:p>
    <w:p w:rsidR="004B21B0" w:rsidRDefault="004B21B0" w:rsidP="001D258E">
      <w:pPr>
        <w:spacing w:line="276" w:lineRule="auto"/>
        <w:ind w:firstLine="720"/>
        <w:jc w:val="center"/>
        <w:rPr>
          <w:rFonts w:ascii="Tahoma" w:hAnsi="Tahoma" w:cs="Tahoma"/>
          <w:b/>
          <w:bCs/>
          <w:lang w:eastAsia="ro-RO"/>
        </w:rPr>
      </w:pPr>
    </w:p>
    <w:p w:rsidR="004B21B0" w:rsidRDefault="004B21B0" w:rsidP="001D258E">
      <w:pPr>
        <w:spacing w:line="276" w:lineRule="auto"/>
        <w:ind w:firstLine="720"/>
        <w:jc w:val="center"/>
        <w:rPr>
          <w:rFonts w:ascii="Tahoma" w:hAnsi="Tahoma" w:cs="Tahoma"/>
          <w:b/>
          <w:bCs/>
          <w:lang w:eastAsia="ro-RO"/>
        </w:rPr>
      </w:pPr>
    </w:p>
    <w:p w:rsidR="004B21B0" w:rsidRDefault="004B21B0" w:rsidP="001D258E">
      <w:pPr>
        <w:spacing w:line="276" w:lineRule="auto"/>
        <w:ind w:firstLine="720"/>
        <w:jc w:val="center"/>
        <w:rPr>
          <w:rFonts w:ascii="Tahoma" w:hAnsi="Tahoma" w:cs="Tahoma"/>
          <w:b/>
          <w:bCs/>
          <w:lang w:eastAsia="ro-RO"/>
        </w:rPr>
      </w:pPr>
    </w:p>
    <w:p w:rsidR="000B64AE" w:rsidRDefault="000B64AE" w:rsidP="001D258E">
      <w:pPr>
        <w:spacing w:line="276" w:lineRule="auto"/>
        <w:ind w:firstLine="720"/>
        <w:jc w:val="center"/>
        <w:rPr>
          <w:rFonts w:ascii="Tahoma" w:hAnsi="Tahoma" w:cs="Tahoma"/>
          <w:b/>
          <w:bCs/>
          <w:lang w:eastAsia="ro-RO"/>
        </w:rPr>
      </w:pPr>
    </w:p>
    <w:p w:rsidR="000B64AE" w:rsidRDefault="000B64AE" w:rsidP="001D258E">
      <w:pPr>
        <w:spacing w:line="276" w:lineRule="auto"/>
        <w:ind w:firstLine="720"/>
        <w:jc w:val="center"/>
        <w:rPr>
          <w:rFonts w:ascii="Tahoma" w:hAnsi="Tahoma" w:cs="Tahoma"/>
          <w:b/>
          <w:bCs/>
          <w:lang w:eastAsia="ro-RO"/>
        </w:rPr>
      </w:pPr>
    </w:p>
    <w:p w:rsidR="000B64AE" w:rsidRDefault="000B64AE" w:rsidP="000B64AE">
      <w:pPr>
        <w:spacing w:line="276" w:lineRule="auto"/>
        <w:rPr>
          <w:rFonts w:ascii="Tahoma" w:hAnsi="Tahoma" w:cs="Tahoma"/>
          <w:b/>
          <w:bCs/>
          <w:lang w:eastAsia="ro-RO"/>
        </w:rPr>
      </w:pPr>
    </w:p>
    <w:sectPr w:rsidR="000B64AE" w:rsidSect="000B64AE">
      <w:footerReference w:type="even" r:id="rId13"/>
      <w:footerReference w:type="default" r:id="rId14"/>
      <w:footnotePr>
        <w:numRestart w:val="eachSect"/>
      </w:footnotePr>
      <w:type w:val="continuous"/>
      <w:pgSz w:w="11906" w:h="16838" w:code="9"/>
      <w:pgMar w:top="850" w:right="850" w:bottom="1350" w:left="1411" w:header="562" w:footer="64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3FE" w:rsidRDefault="00F933FE" w:rsidP="004F2DC6">
      <w:r>
        <w:separator/>
      </w:r>
    </w:p>
  </w:endnote>
  <w:endnote w:type="continuationSeparator" w:id="1">
    <w:p w:rsidR="00F933FE" w:rsidRDefault="00F933FE" w:rsidP="004F2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18" w:rsidRDefault="002526FF">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8E" w:rsidRPr="00345032" w:rsidRDefault="00765239" w:rsidP="00345032">
    <w:pPr>
      <w:jc w:val="center"/>
    </w:pPr>
    <w:r>
      <w:rPr>
        <w:noProof/>
        <w:lang w:val="en-US"/>
      </w:rPr>
      <w:pict>
        <v:shapetype id="_x0000_t202" coordsize="21600,21600" o:spt="202" path="m,l,21600r21600,l21600,xe">
          <v:stroke joinstyle="miter"/>
          <v:path gradientshapeok="t" o:connecttype="rect"/>
        </v:shapetype>
        <v:shape id="Text Box 1" o:spid="_x0000_s2049" type="#_x0000_t202" style="position:absolute;left:0;text-align:left;margin-left:-461pt;margin-top:.05pt;width:5.4pt;height:13.8pt;z-index:25166182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YjwwEAAH0DAAAOAAAAZHJzL2Uyb0RvYy54bWysU9tu2zAMfR/QfxD03jhJ0Sww4hTdghYD&#10;im1Aug9gZCkWoBtENXb29aPkXIbubeiLTJHUIc8hvXoYrGEHGVF71/DZZMqZdMK32u0b/uv16XbJ&#10;GSZwLRjvZMOPEvnD+ubTqg+1nPvOm1ZGRiAO6z40vEsp1FWFopMWcOKDdBRUPlpIdI37qo3QE7o1&#10;1Xw6XVS9j22IXkhE8m7GIF8XfKWkSD+UQpmYaTj1lsoZy7nLZ7VeQb2PEDotTm3Af3RhQTsqeoHa&#10;QAL2FvU/UFaL6NGrNBHeVl4pLWThQGxm03dsth0EWbiQOBguMuHHwYrvh5+R6ZZmx5kDSyN6lUNi&#10;X/zAZlmdPmBNSdtAaWkgd848+ZGcmfSgos1fosMoTjofL9pmMEHOxfJ+SQFBkdnn+/niLoNU17ch&#10;YnqW3rJsNDzS5IqgcHjBNKaeU3Ip55+0MeSH2rh3jpy3AezGVzlcZRZjt9lKw26gYDZ3vj0SM9pg&#10;Ktr5+Juznrah4Y7WlTPzzZHYeXHORjwbu7MBTtDDhifORvNrGheMJhwgvbhtEBkjd4nh8S1R64XR&#10;tf6pQ5px0eS0j3mJ/r6XrOtfs/4DAAD//wMAUEsDBBQABgAIAAAAIQBwHXqe1gAAAAMBAAAPAAAA&#10;ZHJzL2Rvd25yZXYueG1sTI/BTsMwEETvSPyDtUjcqEMPpApxKlSpl95oERI3N97GEfY6st00+Xs2&#10;p3KcndXMm3o7eSdGjKkPpOB1VYBAaoPpqVPwddq/bECkrMloFwgVzJhg2zw+1Loy4UafOB5zJziE&#10;UqUV2JyHSsrUWvQ6rcKAxN4lRK8zy9hJE/WNw72T66J4k173xA1WD7iz2P4er15BOX0HHBLu8Ocy&#10;ttH288YdZqWen6aPdxAZp3x/hgWf0aFhpnO4kknCKeAhebmKxSt4xVnBuixBNrX8z978AQAA//8D&#10;AFBLAQItABQABgAIAAAAIQC2gziS/gAAAOEBAAATAAAAAAAAAAAAAAAAAAAAAABbQ29udGVudF9U&#10;eXBlc10ueG1sUEsBAi0AFAAGAAgAAAAhADj9If/WAAAAlAEAAAsAAAAAAAAAAAAAAAAALwEAAF9y&#10;ZWxzLy5yZWxzUEsBAi0AFAAGAAgAAAAhAB259iPDAQAAfQMAAA4AAAAAAAAAAAAAAAAALgIAAGRy&#10;cy9lMm9Eb2MueG1sUEsBAi0AFAAGAAgAAAAhAHAdep7WAAAAAwEAAA8AAAAAAAAAAAAAAAAAHQQA&#10;AGRycy9kb3ducmV2LnhtbFBLBQYAAAAABAAEAPMAAAAgBQAAAAA=&#10;" filled="f" stroked="f">
          <v:textbox style="mso-next-textbox:#Text Box 1;mso-fit-shape-to-text:t" inset="0,0,0,0">
            <w:txbxContent>
              <w:p w:rsidR="004F2DC6" w:rsidRDefault="004F2DC6" w:rsidP="004F2DC6">
                <w:pPr>
                  <w:pStyle w:val="Footer"/>
                </w:pPr>
              </w:p>
            </w:txbxContent>
          </v:textbox>
          <w10:wrap type="square" anchorx="margin"/>
        </v:shape>
      </w:pict>
    </w:r>
    <w:r w:rsidR="001D258E" w:rsidRPr="00C27DEC">
      <w:rPr>
        <w:rFonts w:ascii="Tahoma" w:hAnsi="Tahoma" w:cs="Tahoma"/>
      </w:rPr>
      <w:t>___</w:t>
    </w:r>
    <w:r w:rsidR="00345032" w:rsidRPr="00C27DEC">
      <w:rPr>
        <w:rFonts w:ascii="Tahoma" w:hAnsi="Tahoma" w:cs="Tahoma"/>
      </w:rPr>
      <w:t>_</w:t>
    </w:r>
    <w:r w:rsidR="001D258E" w:rsidRPr="00C27DEC">
      <w:rPr>
        <w:rFonts w:ascii="Tahoma" w:hAnsi="Tahoma" w:cs="Tahoma"/>
      </w:rPr>
      <w:t>________</w:t>
    </w:r>
  </w:p>
  <w:p w:rsidR="001D258E" w:rsidRPr="009C67C5" w:rsidRDefault="001D258E" w:rsidP="001D258E">
    <w:pPr>
      <w:spacing w:line="276" w:lineRule="auto"/>
      <w:contextualSpacing/>
      <w:jc w:val="center"/>
      <w:rPr>
        <w:rFonts w:ascii="Tahoma" w:hAnsi="Tahoma" w:cs="Tahoma"/>
        <w:b/>
        <w:sz w:val="16"/>
        <w:szCs w:val="16"/>
      </w:rPr>
    </w:pPr>
    <w:r w:rsidRPr="009C67C5">
      <w:rPr>
        <w:rFonts w:ascii="Tahoma" w:hAnsi="Tahoma" w:cs="Tahoma"/>
        <w:b/>
        <w:sz w:val="16"/>
        <w:szCs w:val="16"/>
      </w:rPr>
      <w:t>Ploieşti, B-dul</w:t>
    </w:r>
    <w:r>
      <w:rPr>
        <w:rFonts w:ascii="Tahoma" w:hAnsi="Tahoma" w:cs="Tahoma"/>
        <w:b/>
        <w:sz w:val="16"/>
        <w:szCs w:val="16"/>
      </w:rPr>
      <w:t xml:space="preserve"> </w:t>
    </w:r>
    <w:r w:rsidRPr="009C67C5">
      <w:rPr>
        <w:rFonts w:ascii="Tahoma" w:hAnsi="Tahoma" w:cs="Tahoma"/>
        <w:b/>
        <w:sz w:val="16"/>
        <w:szCs w:val="16"/>
      </w:rPr>
      <w:t>Republicii</w:t>
    </w:r>
    <w:r>
      <w:rPr>
        <w:rFonts w:ascii="Tahoma" w:hAnsi="Tahoma" w:cs="Tahoma"/>
        <w:b/>
        <w:sz w:val="16"/>
        <w:szCs w:val="16"/>
      </w:rPr>
      <w:t xml:space="preserve"> </w:t>
    </w:r>
    <w:r w:rsidRPr="009C67C5">
      <w:rPr>
        <w:rFonts w:ascii="Tahoma" w:hAnsi="Tahoma" w:cs="Tahoma"/>
        <w:b/>
        <w:sz w:val="16"/>
        <w:szCs w:val="16"/>
      </w:rPr>
      <w:t>nr. 2 – 4; tel: 0244 51 40 15; fax: 0244 54 60 67; 0244 51 02 76</w:t>
    </w:r>
  </w:p>
  <w:p w:rsidR="001D258E" w:rsidRPr="009C67C5" w:rsidRDefault="001D258E" w:rsidP="001D258E">
    <w:pPr>
      <w:jc w:val="center"/>
      <w:rPr>
        <w:rFonts w:ascii="Tahoma" w:hAnsi="Tahoma" w:cs="Tahoma"/>
        <w:b/>
        <w:color w:val="0070C0"/>
        <w:sz w:val="16"/>
        <w:szCs w:val="16"/>
        <w:lang w:val="fr-FR"/>
      </w:rPr>
    </w:pPr>
    <w:r w:rsidRPr="009C67C5">
      <w:rPr>
        <w:rFonts w:ascii="Tahoma" w:hAnsi="Tahoma" w:cs="Tahoma"/>
        <w:b/>
        <w:sz w:val="16"/>
        <w:szCs w:val="16"/>
      </w:rPr>
      <w:t xml:space="preserve">e-mail: </w:t>
    </w:r>
    <w:hyperlink r:id="rId1" w:history="1">
      <w:r w:rsidRPr="009C67C5">
        <w:rPr>
          <w:rFonts w:ascii="Tahoma" w:hAnsi="Tahoma" w:cs="Tahoma"/>
          <w:b/>
          <w:color w:val="0000FF"/>
          <w:sz w:val="16"/>
          <w:szCs w:val="16"/>
          <w:u w:val="single"/>
        </w:rPr>
        <w:t>infopublic@prefecturaprahova.ro</w:t>
      </w:r>
    </w:hyperlink>
    <w:r w:rsidRPr="009C67C5">
      <w:rPr>
        <w:rFonts w:ascii="Tahoma" w:hAnsi="Tahoma" w:cs="Tahoma"/>
        <w:b/>
        <w:sz w:val="16"/>
        <w:szCs w:val="16"/>
      </w:rPr>
      <w:tab/>
    </w:r>
    <w:r w:rsidR="00F60E12" w:rsidRPr="00CB6DB0">
      <w:rPr>
        <w:rFonts w:ascii="Tahoma" w:hAnsi="Tahoma" w:cs="Tahoma"/>
        <w:b/>
        <w:color w:val="0070C0"/>
        <w:sz w:val="16"/>
        <w:szCs w:val="16"/>
        <w:u w:val="single"/>
      </w:rPr>
      <w:t>https://ph.prefectura.mai.gov.ro</w:t>
    </w:r>
    <w:r w:rsidR="00F60E12" w:rsidRPr="00CB6DB0">
      <w:rPr>
        <w:rFonts w:ascii="Tahoma" w:hAnsi="Tahoma" w:cs="Tahoma"/>
        <w:b/>
        <w:color w:val="0070C0"/>
        <w:sz w:val="16"/>
        <w:szCs w:val="16"/>
      </w:rPr>
      <w:t>/</w:t>
    </w:r>
  </w:p>
  <w:p w:rsidR="004F2DC6" w:rsidRDefault="004F2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3FE" w:rsidRDefault="00F933FE" w:rsidP="004F2DC6">
      <w:r>
        <w:separator/>
      </w:r>
    </w:p>
  </w:footnote>
  <w:footnote w:type="continuationSeparator" w:id="1">
    <w:p w:rsidR="00F933FE" w:rsidRDefault="00F933FE" w:rsidP="004F2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281F"/>
    <w:multiLevelType w:val="hybridMultilevel"/>
    <w:tmpl w:val="7F8C7E04"/>
    <w:lvl w:ilvl="0" w:tplc="0418000F">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
    <w:nsid w:val="2E8612B6"/>
    <w:multiLevelType w:val="hybridMultilevel"/>
    <w:tmpl w:val="AA60D4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35315A4"/>
    <w:multiLevelType w:val="hybridMultilevel"/>
    <w:tmpl w:val="3E1286DC"/>
    <w:lvl w:ilvl="0" w:tplc="C352A43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3AF54BB"/>
    <w:multiLevelType w:val="hybridMultilevel"/>
    <w:tmpl w:val="AA60D4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B701020"/>
    <w:multiLevelType w:val="hybridMultilevel"/>
    <w:tmpl w:val="7F8C7E04"/>
    <w:lvl w:ilvl="0" w:tplc="0418000F">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5">
    <w:nsid w:val="61B82251"/>
    <w:multiLevelType w:val="hybridMultilevel"/>
    <w:tmpl w:val="7F8C7E04"/>
    <w:lvl w:ilvl="0" w:tplc="0418000F">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6">
    <w:nsid w:val="7D4B7258"/>
    <w:multiLevelType w:val="hybridMultilevel"/>
    <w:tmpl w:val="AA60D4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20"/>
  <w:drawingGridVerticalSpacing w:val="381"/>
  <w:displayHorizontalDrawingGridEvery w:val="2"/>
  <w:characterSpacingControl w:val="doNotCompress"/>
  <w:hdrShapeDefaults>
    <o:shapedefaults v:ext="edit" spidmax="25602"/>
    <o:shapelayout v:ext="edit">
      <o:idmap v:ext="edit" data="2"/>
    </o:shapelayout>
  </w:hdrShapeDefaults>
  <w:footnotePr>
    <w:numRestart w:val="eachSect"/>
    <w:footnote w:id="0"/>
    <w:footnote w:id="1"/>
  </w:footnotePr>
  <w:endnotePr>
    <w:endnote w:id="0"/>
    <w:endnote w:id="1"/>
  </w:endnotePr>
  <w:compat/>
  <w:rsids>
    <w:rsidRoot w:val="00933DD2"/>
    <w:rsid w:val="00013201"/>
    <w:rsid w:val="00043298"/>
    <w:rsid w:val="00067AAB"/>
    <w:rsid w:val="000762C9"/>
    <w:rsid w:val="0008670B"/>
    <w:rsid w:val="00094BF1"/>
    <w:rsid w:val="000A2A9A"/>
    <w:rsid w:val="000A2CA0"/>
    <w:rsid w:val="000B0E75"/>
    <w:rsid w:val="000B2E62"/>
    <w:rsid w:val="000B64AE"/>
    <w:rsid w:val="000C5FA8"/>
    <w:rsid w:val="000D3658"/>
    <w:rsid w:val="000E456F"/>
    <w:rsid w:val="001040DB"/>
    <w:rsid w:val="0010651D"/>
    <w:rsid w:val="001303C7"/>
    <w:rsid w:val="001370F8"/>
    <w:rsid w:val="00145405"/>
    <w:rsid w:val="001506E5"/>
    <w:rsid w:val="00185F15"/>
    <w:rsid w:val="001A7EC4"/>
    <w:rsid w:val="001D258E"/>
    <w:rsid w:val="001D6109"/>
    <w:rsid w:val="001F3C96"/>
    <w:rsid w:val="00211AF1"/>
    <w:rsid w:val="00224E6A"/>
    <w:rsid w:val="00225DFE"/>
    <w:rsid w:val="0023485D"/>
    <w:rsid w:val="00240F29"/>
    <w:rsid w:val="00245115"/>
    <w:rsid w:val="002453AC"/>
    <w:rsid w:val="002526FF"/>
    <w:rsid w:val="00253BC8"/>
    <w:rsid w:val="00264697"/>
    <w:rsid w:val="00274597"/>
    <w:rsid w:val="00290974"/>
    <w:rsid w:val="00290EBC"/>
    <w:rsid w:val="002961B7"/>
    <w:rsid w:val="002A6006"/>
    <w:rsid w:val="002B26A7"/>
    <w:rsid w:val="002C4957"/>
    <w:rsid w:val="002F60CD"/>
    <w:rsid w:val="00304533"/>
    <w:rsid w:val="00320D08"/>
    <w:rsid w:val="003247FE"/>
    <w:rsid w:val="00330D58"/>
    <w:rsid w:val="00345032"/>
    <w:rsid w:val="00361706"/>
    <w:rsid w:val="00380D18"/>
    <w:rsid w:val="003C51E5"/>
    <w:rsid w:val="003E3826"/>
    <w:rsid w:val="00405528"/>
    <w:rsid w:val="00422F8A"/>
    <w:rsid w:val="00430255"/>
    <w:rsid w:val="00435F2B"/>
    <w:rsid w:val="004419F3"/>
    <w:rsid w:val="00463CED"/>
    <w:rsid w:val="00477C3D"/>
    <w:rsid w:val="004A6ADC"/>
    <w:rsid w:val="004B21B0"/>
    <w:rsid w:val="004E05D6"/>
    <w:rsid w:val="004F2DC6"/>
    <w:rsid w:val="0050723D"/>
    <w:rsid w:val="00515B31"/>
    <w:rsid w:val="00517772"/>
    <w:rsid w:val="00545FB0"/>
    <w:rsid w:val="005560A3"/>
    <w:rsid w:val="00557448"/>
    <w:rsid w:val="00591279"/>
    <w:rsid w:val="005B3825"/>
    <w:rsid w:val="005C0F5F"/>
    <w:rsid w:val="005D41E3"/>
    <w:rsid w:val="005D4E44"/>
    <w:rsid w:val="005D722F"/>
    <w:rsid w:val="005E1CD3"/>
    <w:rsid w:val="005E4AA5"/>
    <w:rsid w:val="005F30AA"/>
    <w:rsid w:val="005F7878"/>
    <w:rsid w:val="006017BF"/>
    <w:rsid w:val="00650C63"/>
    <w:rsid w:val="006611A9"/>
    <w:rsid w:val="00673D3A"/>
    <w:rsid w:val="00684013"/>
    <w:rsid w:val="006B29E8"/>
    <w:rsid w:val="006C546B"/>
    <w:rsid w:val="006D014B"/>
    <w:rsid w:val="006E0FB6"/>
    <w:rsid w:val="006F4437"/>
    <w:rsid w:val="00741305"/>
    <w:rsid w:val="00745ECC"/>
    <w:rsid w:val="007615CE"/>
    <w:rsid w:val="007626FD"/>
    <w:rsid w:val="00765239"/>
    <w:rsid w:val="00777716"/>
    <w:rsid w:val="00791422"/>
    <w:rsid w:val="00795E88"/>
    <w:rsid w:val="007B4111"/>
    <w:rsid w:val="007D0DA1"/>
    <w:rsid w:val="007D176A"/>
    <w:rsid w:val="007D6433"/>
    <w:rsid w:val="00803C44"/>
    <w:rsid w:val="00830CF9"/>
    <w:rsid w:val="00836474"/>
    <w:rsid w:val="00843B75"/>
    <w:rsid w:val="00860AD0"/>
    <w:rsid w:val="0086422A"/>
    <w:rsid w:val="00870257"/>
    <w:rsid w:val="008B2678"/>
    <w:rsid w:val="009028A9"/>
    <w:rsid w:val="00904639"/>
    <w:rsid w:val="0091264E"/>
    <w:rsid w:val="00932ECA"/>
    <w:rsid w:val="00933DD2"/>
    <w:rsid w:val="009702B8"/>
    <w:rsid w:val="00977B36"/>
    <w:rsid w:val="00986384"/>
    <w:rsid w:val="00991CA8"/>
    <w:rsid w:val="009936C3"/>
    <w:rsid w:val="009A5032"/>
    <w:rsid w:val="009B12F5"/>
    <w:rsid w:val="009C7C41"/>
    <w:rsid w:val="009F317B"/>
    <w:rsid w:val="009F40C9"/>
    <w:rsid w:val="00A31F91"/>
    <w:rsid w:val="00A3521A"/>
    <w:rsid w:val="00A72AA1"/>
    <w:rsid w:val="00AA3188"/>
    <w:rsid w:val="00AC4B71"/>
    <w:rsid w:val="00AD6A2F"/>
    <w:rsid w:val="00AE6B49"/>
    <w:rsid w:val="00B11C2E"/>
    <w:rsid w:val="00B223A9"/>
    <w:rsid w:val="00B239F6"/>
    <w:rsid w:val="00B40EB5"/>
    <w:rsid w:val="00B65CB1"/>
    <w:rsid w:val="00B66206"/>
    <w:rsid w:val="00B668B0"/>
    <w:rsid w:val="00B7652E"/>
    <w:rsid w:val="00B76906"/>
    <w:rsid w:val="00B92295"/>
    <w:rsid w:val="00BA471D"/>
    <w:rsid w:val="00BB35C3"/>
    <w:rsid w:val="00BE3C98"/>
    <w:rsid w:val="00C00D50"/>
    <w:rsid w:val="00C108D7"/>
    <w:rsid w:val="00C20CE7"/>
    <w:rsid w:val="00C50B57"/>
    <w:rsid w:val="00C5300B"/>
    <w:rsid w:val="00C57531"/>
    <w:rsid w:val="00C601F7"/>
    <w:rsid w:val="00C6608A"/>
    <w:rsid w:val="00C74ED7"/>
    <w:rsid w:val="00C93E47"/>
    <w:rsid w:val="00CA5B4E"/>
    <w:rsid w:val="00CA664D"/>
    <w:rsid w:val="00CD05BE"/>
    <w:rsid w:val="00D0577E"/>
    <w:rsid w:val="00D11644"/>
    <w:rsid w:val="00D20DF3"/>
    <w:rsid w:val="00D26957"/>
    <w:rsid w:val="00D31A60"/>
    <w:rsid w:val="00D320D7"/>
    <w:rsid w:val="00D44557"/>
    <w:rsid w:val="00D469CF"/>
    <w:rsid w:val="00D4785E"/>
    <w:rsid w:val="00D54453"/>
    <w:rsid w:val="00D951F6"/>
    <w:rsid w:val="00DC6268"/>
    <w:rsid w:val="00DC7E1B"/>
    <w:rsid w:val="00DE4D27"/>
    <w:rsid w:val="00DF29A6"/>
    <w:rsid w:val="00E00687"/>
    <w:rsid w:val="00E434C7"/>
    <w:rsid w:val="00EB02FA"/>
    <w:rsid w:val="00EB66B2"/>
    <w:rsid w:val="00EB708E"/>
    <w:rsid w:val="00EC0FB7"/>
    <w:rsid w:val="00EC617E"/>
    <w:rsid w:val="00ED2184"/>
    <w:rsid w:val="00ED383D"/>
    <w:rsid w:val="00ED38BA"/>
    <w:rsid w:val="00EE3420"/>
    <w:rsid w:val="00F15A96"/>
    <w:rsid w:val="00F24AA5"/>
    <w:rsid w:val="00F60E12"/>
    <w:rsid w:val="00F6297A"/>
    <w:rsid w:val="00F66F44"/>
    <w:rsid w:val="00F73F02"/>
    <w:rsid w:val="00F933FE"/>
    <w:rsid w:val="00F96F9C"/>
    <w:rsid w:val="00FA57B5"/>
    <w:rsid w:val="00FC1FE9"/>
    <w:rsid w:val="00FC4BB4"/>
    <w:rsid w:val="00FE3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1644"/>
    <w:pPr>
      <w:suppressAutoHyphens/>
      <w:autoSpaceDN w:val="0"/>
      <w:spacing w:after="0" w:line="240" w:lineRule="auto"/>
      <w:textAlignment w:val="baseline"/>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DC6"/>
    <w:pPr>
      <w:tabs>
        <w:tab w:val="center" w:pos="4680"/>
        <w:tab w:val="right" w:pos="9360"/>
      </w:tabs>
    </w:pPr>
  </w:style>
  <w:style w:type="character" w:customStyle="1" w:styleId="HeaderChar">
    <w:name w:val="Header Char"/>
    <w:basedOn w:val="DefaultParagraphFont"/>
    <w:link w:val="Header"/>
    <w:uiPriority w:val="99"/>
    <w:rsid w:val="004F2DC6"/>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4F2DC6"/>
    <w:pPr>
      <w:tabs>
        <w:tab w:val="center" w:pos="4680"/>
        <w:tab w:val="right" w:pos="9360"/>
      </w:tabs>
    </w:pPr>
  </w:style>
  <w:style w:type="character" w:customStyle="1" w:styleId="FooterChar">
    <w:name w:val="Footer Char"/>
    <w:basedOn w:val="DefaultParagraphFont"/>
    <w:link w:val="Footer"/>
    <w:uiPriority w:val="99"/>
    <w:rsid w:val="004F2DC6"/>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3C51E5"/>
    <w:rPr>
      <w:color w:val="0563C1" w:themeColor="hyperlink"/>
      <w:u w:val="single"/>
    </w:rPr>
  </w:style>
  <w:style w:type="paragraph" w:styleId="BalloonText">
    <w:name w:val="Balloon Text"/>
    <w:basedOn w:val="Normal"/>
    <w:link w:val="BalloonTextChar"/>
    <w:uiPriority w:val="99"/>
    <w:semiHidden/>
    <w:unhideWhenUsed/>
    <w:rsid w:val="00902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8A9"/>
    <w:rPr>
      <w:rFonts w:ascii="Segoe UI" w:eastAsia="Times New Roman" w:hAnsi="Segoe UI" w:cs="Segoe UI"/>
      <w:sz w:val="18"/>
      <w:szCs w:val="18"/>
      <w:lang w:val="ro-RO"/>
    </w:rPr>
  </w:style>
  <w:style w:type="paragraph" w:styleId="ListParagraph">
    <w:name w:val="List Paragraph"/>
    <w:basedOn w:val="Normal"/>
    <w:uiPriority w:val="34"/>
    <w:qFormat/>
    <w:rsid w:val="0008670B"/>
    <w:pPr>
      <w:ind w:left="720"/>
    </w:pPr>
  </w:style>
  <w:style w:type="paragraph" w:styleId="FootnoteText">
    <w:name w:val="footnote text"/>
    <w:basedOn w:val="Normal"/>
    <w:link w:val="FootnoteTextChar"/>
    <w:uiPriority w:val="99"/>
    <w:semiHidden/>
    <w:unhideWhenUsed/>
    <w:rsid w:val="000D3658"/>
    <w:rPr>
      <w:sz w:val="20"/>
      <w:szCs w:val="20"/>
    </w:rPr>
  </w:style>
  <w:style w:type="character" w:customStyle="1" w:styleId="FootnoteTextChar">
    <w:name w:val="Footnote Text Char"/>
    <w:basedOn w:val="DefaultParagraphFont"/>
    <w:link w:val="FootnoteText"/>
    <w:uiPriority w:val="99"/>
    <w:semiHidden/>
    <w:rsid w:val="000D3658"/>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0D36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1644"/>
    <w:pPr>
      <w:suppressAutoHyphens/>
      <w:autoSpaceDN w:val="0"/>
      <w:spacing w:after="0" w:line="240" w:lineRule="auto"/>
      <w:textAlignment w:val="baseline"/>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DC6"/>
    <w:pPr>
      <w:tabs>
        <w:tab w:val="center" w:pos="4680"/>
        <w:tab w:val="right" w:pos="9360"/>
      </w:tabs>
    </w:pPr>
  </w:style>
  <w:style w:type="character" w:customStyle="1" w:styleId="HeaderChar">
    <w:name w:val="Header Char"/>
    <w:basedOn w:val="DefaultParagraphFont"/>
    <w:link w:val="Header"/>
    <w:uiPriority w:val="99"/>
    <w:rsid w:val="004F2DC6"/>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4F2DC6"/>
    <w:pPr>
      <w:tabs>
        <w:tab w:val="center" w:pos="4680"/>
        <w:tab w:val="right" w:pos="9360"/>
      </w:tabs>
    </w:pPr>
  </w:style>
  <w:style w:type="character" w:customStyle="1" w:styleId="FooterChar">
    <w:name w:val="Footer Char"/>
    <w:basedOn w:val="DefaultParagraphFont"/>
    <w:link w:val="Footer"/>
    <w:uiPriority w:val="99"/>
    <w:rsid w:val="004F2DC6"/>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3C51E5"/>
    <w:rPr>
      <w:color w:val="0563C1" w:themeColor="hyperlink"/>
      <w:u w:val="single"/>
    </w:rPr>
  </w:style>
  <w:style w:type="paragraph" w:styleId="BalloonText">
    <w:name w:val="Balloon Text"/>
    <w:basedOn w:val="Normal"/>
    <w:link w:val="BalloonTextChar"/>
    <w:uiPriority w:val="99"/>
    <w:semiHidden/>
    <w:unhideWhenUsed/>
    <w:rsid w:val="00902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8A9"/>
    <w:rPr>
      <w:rFonts w:ascii="Segoe UI" w:eastAsia="Times New Roman" w:hAnsi="Segoe UI" w:cs="Segoe UI"/>
      <w:sz w:val="18"/>
      <w:szCs w:val="18"/>
      <w:lang w:val="ro-RO"/>
    </w:rPr>
  </w:style>
  <w:style w:type="paragraph" w:styleId="ListParagraph">
    <w:name w:val="List Paragraph"/>
    <w:basedOn w:val="Normal"/>
    <w:uiPriority w:val="34"/>
    <w:qFormat/>
    <w:rsid w:val="0008670B"/>
    <w:pPr>
      <w:ind w:left="720"/>
    </w:pPr>
  </w:style>
  <w:style w:type="paragraph" w:styleId="FootnoteText">
    <w:name w:val="footnote text"/>
    <w:basedOn w:val="Normal"/>
    <w:link w:val="FootnoteTextChar"/>
    <w:uiPriority w:val="99"/>
    <w:semiHidden/>
    <w:unhideWhenUsed/>
    <w:rsid w:val="000D3658"/>
    <w:rPr>
      <w:sz w:val="20"/>
      <w:szCs w:val="20"/>
    </w:rPr>
  </w:style>
  <w:style w:type="character" w:customStyle="1" w:styleId="FootnoteTextChar">
    <w:name w:val="Footnote Text Char"/>
    <w:basedOn w:val="DefaultParagraphFont"/>
    <w:link w:val="FootnoteText"/>
    <w:uiPriority w:val="99"/>
    <w:semiHidden/>
    <w:rsid w:val="000D3658"/>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0D3658"/>
    <w:rPr>
      <w:vertAlign w:val="superscript"/>
    </w:rPr>
  </w:style>
</w:styles>
</file>

<file path=word/webSettings.xml><?xml version="1.0" encoding="utf-8"?>
<w:webSettings xmlns:r="http://schemas.openxmlformats.org/officeDocument/2006/relationships" xmlns:w="http://schemas.openxmlformats.org/wordprocessingml/2006/main">
  <w:divs>
    <w:div w:id="15878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prefectura.mai.gov.ro/"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prefectura.mai.gov.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h.prefectura.mai.gov.ro/" TargetMode="External"/><Relationship Id="rId4" Type="http://schemas.openxmlformats.org/officeDocument/2006/relationships/settings" Target="settings.xml"/><Relationship Id="rId9" Type="http://schemas.openxmlformats.org/officeDocument/2006/relationships/hyperlink" Target="https://ph.prefectura.mai.gov.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ublic@prefecturaprahov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17A44-8DA8-4E16-AFCE-9E0922CA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Neacsu Robert</dc:creator>
  <cp:lastModifiedBy>user</cp:lastModifiedBy>
  <cp:revision>21</cp:revision>
  <cp:lastPrinted>2020-01-13T11:37:00Z</cp:lastPrinted>
  <dcterms:created xsi:type="dcterms:W3CDTF">2020-01-06T09:52:00Z</dcterms:created>
  <dcterms:modified xsi:type="dcterms:W3CDTF">2022-01-13T09:23:00Z</dcterms:modified>
</cp:coreProperties>
</file>