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5E1" w:rsidRDefault="002C2C3A" w:rsidP="000465E1">
      <w:pPr>
        <w:pStyle w:val="Standard"/>
        <w:shd w:val="clear" w:color="auto" w:fill="D9D9D9"/>
        <w:suppressAutoHyphens w:val="0"/>
        <w:jc w:val="center"/>
        <w:rPr>
          <w:rFonts w:ascii="Times New Roman" w:hAnsi="Times New Roman"/>
          <w:b/>
          <w:bCs w:val="0"/>
          <w:iCs w:val="0"/>
          <w:color w:val="000000"/>
          <w:sz w:val="32"/>
          <w:lang w:eastAsia="zh-CN"/>
        </w:rPr>
      </w:pPr>
      <w:bookmarkStart w:id="0" w:name="_GoBack"/>
      <w:r>
        <w:rPr>
          <w:rFonts w:ascii="Times New Roman" w:hAnsi="Times New Roman"/>
          <w:b/>
          <w:bCs w:val="0"/>
          <w:iCs w:val="0"/>
          <w:color w:val="000000"/>
          <w:sz w:val="32"/>
          <w:lang w:eastAsia="zh-CN"/>
        </w:rPr>
        <w:t>MONITORIZARE  PLAN</w:t>
      </w:r>
      <w:r w:rsidR="000465E1">
        <w:rPr>
          <w:rFonts w:ascii="Times New Roman" w:hAnsi="Times New Roman"/>
          <w:b/>
          <w:bCs w:val="0"/>
          <w:iCs w:val="0"/>
          <w:color w:val="000000"/>
          <w:sz w:val="32"/>
          <w:lang w:eastAsia="zh-CN"/>
        </w:rPr>
        <w:t xml:space="preserve"> DE ACȚIUNE ÎN DOMENIUL DROGURILOR   LA  NIVELUL  JUDEȚULUI  PRAHOVA, 2022-2026</w:t>
      </w:r>
      <w:bookmarkEnd w:id="0"/>
    </w:p>
    <w:p w:rsidR="00633D48" w:rsidRDefault="00633D48" w:rsidP="00527828">
      <w:pPr>
        <w:spacing w:line="276" w:lineRule="auto"/>
        <w:ind w:firstLine="709"/>
        <w:jc w:val="both"/>
        <w:rPr>
          <w:rFonts w:ascii="Times New Roman" w:hAnsi="Times New Roman"/>
          <w:b/>
          <w:szCs w:val="24"/>
        </w:rPr>
      </w:pPr>
    </w:p>
    <w:p w:rsidR="00633D48" w:rsidRDefault="00633D48" w:rsidP="00633D48">
      <w:pPr>
        <w:pStyle w:val="NoSpacing"/>
        <w:rPr>
          <w:rFonts w:ascii="Times New Roman" w:hAnsi="Times New Roman"/>
          <w:b/>
          <w:sz w:val="24"/>
          <w:szCs w:val="24"/>
        </w:rPr>
      </w:pPr>
    </w:p>
    <w:p w:rsidR="00633D48" w:rsidRDefault="00633D48" w:rsidP="00633D48">
      <w:pPr>
        <w:pStyle w:val="NoSpacing"/>
        <w:rPr>
          <w:rFonts w:ascii="Times New Roman" w:hAnsi="Times New Roman"/>
          <w:b/>
          <w:sz w:val="24"/>
          <w:szCs w:val="24"/>
        </w:rPr>
      </w:pPr>
    </w:p>
    <w:p w:rsidR="00633D48" w:rsidRPr="008278DB" w:rsidRDefault="00633D48" w:rsidP="002C2C3A">
      <w:pPr>
        <w:spacing w:line="276" w:lineRule="auto"/>
        <w:ind w:firstLine="709"/>
        <w:jc w:val="both"/>
        <w:rPr>
          <w:rFonts w:ascii="Times New Roman" w:hAnsi="Times New Roman" w:cs="Times New Roman"/>
        </w:rPr>
      </w:pPr>
      <w:r w:rsidRPr="008278DB">
        <w:rPr>
          <w:rFonts w:ascii="Times New Roman" w:hAnsi="Times New Roman" w:cs="Times New Roman"/>
        </w:rPr>
        <w:t xml:space="preserve">Centrul de Prevenire, Evaluare şi Consiliere Antidrog </w:t>
      </w:r>
      <w:r w:rsidR="00C00E42">
        <w:rPr>
          <w:rFonts w:ascii="Times New Roman" w:hAnsi="Times New Roman" w:cs="Times New Roman"/>
        </w:rPr>
        <w:t>Prahova împreună cu</w:t>
      </w:r>
      <w:r w:rsidRPr="008278DB">
        <w:rPr>
          <w:rFonts w:ascii="Times New Roman" w:hAnsi="Times New Roman" w:cs="Times New Roman"/>
        </w:rPr>
        <w:t xml:space="preserve"> centrele similare din </w:t>
      </w:r>
      <w:r w:rsidR="00C00E42">
        <w:rPr>
          <w:rFonts w:ascii="Times New Roman" w:hAnsi="Times New Roman" w:cs="Times New Roman"/>
        </w:rPr>
        <w:t>Buzău</w:t>
      </w:r>
      <w:r w:rsidRPr="008278DB">
        <w:rPr>
          <w:rFonts w:ascii="Times New Roman" w:hAnsi="Times New Roman" w:cs="Times New Roman"/>
        </w:rPr>
        <w:t xml:space="preserve"> și Dâmbovița sunt parte integrantă a Centrului Regional de Prevenire, Evaluare şi Consiliere Antidrog Ploiești care reprezintă, conform art. 6 din Hotărârea de Guvern nr. 461 din 11 mai 2011,  structura teritorială a Agenţiei Naţionale Antidrog, instituţie care stabileşte concepţia de ansamblu şi asigură coordonarea unitară, pe baza unei strategii naţionale, a luptei împotriva traficului şi consumului ilicit de droguri, desfăşurată de către autorităţile competente, de alte instituţii ale statului şi de organizaţii neguvernamentale.  </w:t>
      </w:r>
    </w:p>
    <w:p w:rsidR="00633D48" w:rsidRPr="008278DB" w:rsidRDefault="00633D48" w:rsidP="00633D48">
      <w:pPr>
        <w:spacing w:line="276" w:lineRule="auto"/>
        <w:ind w:firstLine="709"/>
        <w:jc w:val="both"/>
        <w:rPr>
          <w:rFonts w:ascii="Times New Roman" w:hAnsi="Times New Roman" w:cs="Times New Roman"/>
        </w:rPr>
      </w:pPr>
      <w:r w:rsidRPr="008278DB">
        <w:rPr>
          <w:rFonts w:ascii="Times New Roman" w:hAnsi="Times New Roman" w:cs="Times New Roman"/>
        </w:rPr>
        <w:t>La nivelul factorilor de decizie locali, judeţeni şi regionali s-a urmărit adaptarea continuă a răspunsului la noile tendinţe ale consumului de droguri, la condiţiile socio-economice actuale, la realităţile concrete, identificându-se nevoile şi stabilindu-se posibilităţile de reacţie.</w:t>
      </w:r>
    </w:p>
    <w:p w:rsidR="00633D48" w:rsidRPr="008278DB" w:rsidRDefault="00633D48" w:rsidP="00633D48">
      <w:pPr>
        <w:spacing w:line="276" w:lineRule="auto"/>
        <w:ind w:firstLine="709"/>
        <w:jc w:val="both"/>
        <w:rPr>
          <w:rFonts w:ascii="Times New Roman" w:hAnsi="Times New Roman" w:cs="Times New Roman"/>
        </w:rPr>
      </w:pPr>
      <w:r w:rsidRPr="008278DB">
        <w:rPr>
          <w:rFonts w:ascii="Times New Roman" w:hAnsi="Times New Roman" w:cs="Times New Roman"/>
        </w:rPr>
        <w:t xml:space="preserve">În acest context, </w:t>
      </w:r>
      <w:r w:rsidR="00C00E42" w:rsidRPr="008278DB">
        <w:rPr>
          <w:rFonts w:ascii="Times New Roman" w:hAnsi="Times New Roman" w:cs="Times New Roman"/>
        </w:rPr>
        <w:t xml:space="preserve">Centrul de Prevenire, Evaluare şi Consiliere Antidrog </w:t>
      </w:r>
      <w:r w:rsidR="00C00E42">
        <w:rPr>
          <w:rFonts w:ascii="Times New Roman" w:hAnsi="Times New Roman" w:cs="Times New Roman"/>
        </w:rPr>
        <w:t xml:space="preserve">Prahova </w:t>
      </w:r>
      <w:r w:rsidRPr="008278DB">
        <w:rPr>
          <w:rFonts w:ascii="Times New Roman" w:hAnsi="Times New Roman" w:cs="Times New Roman"/>
        </w:rPr>
        <w:t>a iniţiat şi derulat, în colaborare cu autorităţile administraţiei publice locale şi judeţene și instituţii publice, o serie de programe, proiecte şi activităţi punctuale, de interes local, pentru protecţia antidrog a comunităţilor proprii.</w:t>
      </w:r>
    </w:p>
    <w:p w:rsidR="00633D48" w:rsidRPr="00791CE2" w:rsidRDefault="00633D48" w:rsidP="00791CE2">
      <w:pPr>
        <w:spacing w:line="276" w:lineRule="auto"/>
        <w:ind w:firstLine="540"/>
        <w:jc w:val="both"/>
        <w:rPr>
          <w:rFonts w:ascii="Times New Roman" w:hAnsi="Times New Roman" w:cs="Times New Roman"/>
        </w:rPr>
      </w:pPr>
      <w:r w:rsidRPr="008278DB">
        <w:rPr>
          <w:rFonts w:ascii="Times New Roman" w:hAnsi="Times New Roman" w:cs="Times New Roman"/>
          <w:color w:val="000000"/>
        </w:rPr>
        <w:t xml:space="preserve">Activităţile </w:t>
      </w:r>
      <w:r w:rsidRPr="008278DB">
        <w:rPr>
          <w:rFonts w:ascii="Times New Roman" w:hAnsi="Times New Roman" w:cs="Times New Roman"/>
          <w:color w:val="000000"/>
          <w:lang w:val="it-IT"/>
        </w:rPr>
        <w:t>Centrul</w:t>
      </w:r>
      <w:r w:rsidRPr="008278DB">
        <w:rPr>
          <w:rFonts w:ascii="Times New Roman" w:hAnsi="Times New Roman" w:cs="Times New Roman"/>
          <w:color w:val="000000"/>
        </w:rPr>
        <w:t>ui</w:t>
      </w:r>
      <w:r w:rsidRPr="008278DB">
        <w:rPr>
          <w:rFonts w:ascii="Times New Roman" w:hAnsi="Times New Roman" w:cs="Times New Roman"/>
          <w:color w:val="000000"/>
          <w:lang w:val="it-IT"/>
        </w:rPr>
        <w:t xml:space="preserve"> de Prevenire, Evaluare şi Consiliere Antidrog </w:t>
      </w:r>
      <w:r w:rsidR="00C00E42">
        <w:rPr>
          <w:rFonts w:ascii="Times New Roman" w:hAnsi="Times New Roman" w:cs="Times New Roman"/>
          <w:color w:val="000000"/>
          <w:lang w:val="it-IT"/>
        </w:rPr>
        <w:t>Prahova î</w:t>
      </w:r>
      <w:r w:rsidRPr="008278DB">
        <w:rPr>
          <w:rFonts w:ascii="Times New Roman" w:hAnsi="Times New Roman" w:cs="Times New Roman"/>
          <w:color w:val="000000"/>
        </w:rPr>
        <w:t xml:space="preserve">n perioada de referință, </w:t>
      </w:r>
      <w:r w:rsidRPr="008278DB">
        <w:rPr>
          <w:rFonts w:ascii="Times New Roman" w:eastAsia="Times New Roman" w:hAnsi="Times New Roman" w:cs="Times New Roman"/>
          <w:color w:val="000000"/>
          <w:szCs w:val="24"/>
        </w:rPr>
        <w:t>s-au desfășurat</w:t>
      </w:r>
      <w:r w:rsidRPr="008278DB">
        <w:rPr>
          <w:rFonts w:ascii="Times New Roman" w:hAnsi="Times New Roman" w:cs="Times New Roman"/>
          <w:color w:val="000000"/>
        </w:rPr>
        <w:t xml:space="preserve"> în conformitate cu Strategia </w:t>
      </w:r>
      <w:r w:rsidR="00791CE2">
        <w:rPr>
          <w:rFonts w:ascii="Times New Roman" w:hAnsi="Times New Roman" w:cs="Times New Roman"/>
          <w:color w:val="000000"/>
        </w:rPr>
        <w:t>naţională în domeniul d</w:t>
      </w:r>
      <w:r w:rsidRPr="008278DB">
        <w:rPr>
          <w:rFonts w:ascii="Times New Roman" w:hAnsi="Times New Roman" w:cs="Times New Roman"/>
          <w:color w:val="000000"/>
        </w:rPr>
        <w:t xml:space="preserve">rogurilor 2022 – 2026  </w:t>
      </w:r>
      <w:r w:rsidR="002C2C3A">
        <w:rPr>
          <w:rFonts w:ascii="Times New Roman" w:hAnsi="Times New Roman" w:cs="Times New Roman"/>
        </w:rPr>
        <w:t>și</w:t>
      </w:r>
      <w:r w:rsidR="00791CE2" w:rsidRPr="00791CE2">
        <w:rPr>
          <w:rFonts w:ascii="Times New Roman" w:hAnsi="Times New Roman" w:cs="Times New Roman"/>
        </w:rPr>
        <w:t xml:space="preserve"> Planul de acțiune în domeniul drogurilor 2022 – 2026, la nivelul județului Prahova, aprobat prin Ordinul Prefectului județului Prahova nr. 316/2022</w:t>
      </w:r>
      <w:r w:rsidR="00791CE2">
        <w:rPr>
          <w:rFonts w:ascii="Times New Roman" w:hAnsi="Times New Roman" w:cs="Times New Roman"/>
        </w:rPr>
        <w:t>.</w:t>
      </w:r>
    </w:p>
    <w:p w:rsidR="00791CE2" w:rsidRDefault="00633D48" w:rsidP="00633D48">
      <w:pPr>
        <w:spacing w:line="276" w:lineRule="auto"/>
        <w:ind w:firstLine="709"/>
        <w:rPr>
          <w:rFonts w:ascii="Times New Roman" w:hAnsi="Times New Roman" w:cs="Times New Roman"/>
          <w:b/>
        </w:rPr>
      </w:pPr>
      <w:r w:rsidRPr="008278DB">
        <w:rPr>
          <w:rFonts w:ascii="Times New Roman" w:hAnsi="Times New Roman" w:cs="Times New Roman"/>
          <w:b/>
        </w:rPr>
        <w:t xml:space="preserve"> </w:t>
      </w:r>
    </w:p>
    <w:p w:rsidR="00633D48" w:rsidRPr="008278DB" w:rsidRDefault="00633D48" w:rsidP="00633D48">
      <w:pPr>
        <w:spacing w:line="276" w:lineRule="auto"/>
        <w:ind w:firstLine="709"/>
        <w:rPr>
          <w:rFonts w:ascii="Times New Roman" w:hAnsi="Times New Roman" w:cs="Times New Roman"/>
          <w:b/>
        </w:rPr>
      </w:pPr>
      <w:r w:rsidRPr="008278DB">
        <w:rPr>
          <w:rFonts w:ascii="Times New Roman" w:hAnsi="Times New Roman" w:cs="Times New Roman"/>
          <w:b/>
        </w:rPr>
        <w:t>OBIECTIVE INSTITUȚIONALE</w:t>
      </w:r>
    </w:p>
    <w:p w:rsidR="00633D48" w:rsidRPr="008278DB" w:rsidRDefault="00527828" w:rsidP="00633D48">
      <w:pPr>
        <w:spacing w:line="276" w:lineRule="auto"/>
        <w:ind w:firstLine="709"/>
        <w:jc w:val="both"/>
        <w:rPr>
          <w:rFonts w:ascii="Times New Roman" w:hAnsi="Times New Roman" w:cs="Times New Roman"/>
        </w:rPr>
      </w:pPr>
      <w:r>
        <w:rPr>
          <w:rFonts w:ascii="Times New Roman" w:hAnsi="Times New Roman" w:cs="Times New Roman"/>
        </w:rPr>
        <w:t>Strategia națională</w:t>
      </w:r>
      <w:r w:rsidRPr="00527828">
        <w:rPr>
          <w:rFonts w:ascii="Times New Roman" w:hAnsi="Times New Roman" w:cs="Times New Roman"/>
        </w:rPr>
        <w:t xml:space="preserve"> în domeniul drogurilor 2022 – 2026</w:t>
      </w:r>
      <w:r w:rsidRPr="00CE0001">
        <w:t xml:space="preserve"> </w:t>
      </w:r>
      <w:r w:rsidR="00633D48" w:rsidRPr="008278DB">
        <w:rPr>
          <w:rFonts w:ascii="Times New Roman" w:hAnsi="Times New Roman" w:cs="Times New Roman"/>
        </w:rPr>
        <w:t xml:space="preserve">(conform Hotărârii Guvernului nr.344/2022 privind aprobarea </w:t>
      </w:r>
      <w:r w:rsidRPr="00527828">
        <w:rPr>
          <w:rFonts w:ascii="Times New Roman" w:hAnsi="Times New Roman" w:cs="Times New Roman"/>
        </w:rPr>
        <w:t>Strategiei naționale în domeniul drogurilor 2022 – 2026</w:t>
      </w:r>
      <w:r w:rsidRPr="00CE0001">
        <w:t xml:space="preserve"> </w:t>
      </w:r>
      <w:r w:rsidR="00633D48" w:rsidRPr="008278DB">
        <w:rPr>
          <w:rFonts w:ascii="Times New Roman" w:hAnsi="Times New Roman" w:cs="Times New Roman"/>
        </w:rPr>
        <w:t xml:space="preserve">şi a Planului de acţiune pentru implementarea </w:t>
      </w:r>
      <w:r w:rsidR="00791CE2" w:rsidRPr="008278DB">
        <w:rPr>
          <w:rFonts w:ascii="Times New Roman" w:hAnsi="Times New Roman" w:cs="Times New Roman"/>
          <w:color w:val="000000"/>
        </w:rPr>
        <w:t xml:space="preserve">Strategia </w:t>
      </w:r>
      <w:r w:rsidR="00791CE2">
        <w:rPr>
          <w:rFonts w:ascii="Times New Roman" w:hAnsi="Times New Roman" w:cs="Times New Roman"/>
          <w:color w:val="000000"/>
        </w:rPr>
        <w:t>naţională în domeniul d</w:t>
      </w:r>
      <w:r w:rsidR="00791CE2" w:rsidRPr="008278DB">
        <w:rPr>
          <w:rFonts w:ascii="Times New Roman" w:hAnsi="Times New Roman" w:cs="Times New Roman"/>
          <w:color w:val="000000"/>
        </w:rPr>
        <w:t>rogurilor 2022 – 2026</w:t>
      </w:r>
      <w:r>
        <w:rPr>
          <w:rFonts w:ascii="Times New Roman" w:hAnsi="Times New Roman" w:cs="Times New Roman"/>
          <w:color w:val="000000"/>
        </w:rPr>
        <w:t>)</w:t>
      </w:r>
      <w:r w:rsidR="00791CE2" w:rsidRPr="008278DB">
        <w:rPr>
          <w:rFonts w:ascii="Times New Roman" w:hAnsi="Times New Roman" w:cs="Times New Roman"/>
          <w:color w:val="000000"/>
        </w:rPr>
        <w:t xml:space="preserve">  </w:t>
      </w:r>
      <w:r w:rsidR="00633D48" w:rsidRPr="008278DB">
        <w:rPr>
          <w:rFonts w:ascii="Times New Roman" w:hAnsi="Times New Roman" w:cs="Times New Roman"/>
        </w:rPr>
        <w:t>definește politica României în domeniul luptei împotriva traficului și consumului ilicit de droguri pentru perioada 2022-2026 - cuprinde concepția de abordare a fenomenului drogurilor și asigură cadrul de cooperare pentru actorii sociali care au competențe și responsabilități în domeniu.</w:t>
      </w:r>
    </w:p>
    <w:p w:rsidR="00633D48" w:rsidRPr="008278DB" w:rsidRDefault="00633D48" w:rsidP="00633D48">
      <w:pPr>
        <w:spacing w:line="276" w:lineRule="auto"/>
        <w:ind w:firstLine="709"/>
        <w:jc w:val="both"/>
        <w:rPr>
          <w:rFonts w:ascii="Times New Roman" w:hAnsi="Times New Roman" w:cs="Times New Roman"/>
        </w:rPr>
      </w:pPr>
      <w:r w:rsidRPr="008278DB">
        <w:rPr>
          <w:rFonts w:ascii="Times New Roman" w:hAnsi="Times New Roman" w:cs="Times New Roman"/>
        </w:rPr>
        <w:t>Documentul asigură continuitatea și integrarea eforturilor și rezultatelor înregistrate prin implementarea strategiilor naționale antidrog anterioare, predictibilitatea și transparența decizională în ceea ce privește opțiunile strategice și măsurile specifice de intervenție precum și un sistem flexibil și eficient de acțiune comună.</w:t>
      </w:r>
    </w:p>
    <w:p w:rsidR="00633D48" w:rsidRPr="008278DB" w:rsidRDefault="00527828" w:rsidP="00633D48">
      <w:pPr>
        <w:spacing w:line="276" w:lineRule="auto"/>
        <w:ind w:firstLine="709"/>
        <w:jc w:val="both"/>
        <w:rPr>
          <w:rFonts w:ascii="Times New Roman" w:hAnsi="Times New Roman" w:cs="Times New Roman"/>
        </w:rPr>
      </w:pPr>
      <w:r>
        <w:rPr>
          <w:rFonts w:ascii="Times New Roman" w:hAnsi="Times New Roman" w:cs="Times New Roman"/>
        </w:rPr>
        <w:t>Strategia națională</w:t>
      </w:r>
      <w:r w:rsidRPr="00527828">
        <w:rPr>
          <w:rFonts w:ascii="Times New Roman" w:hAnsi="Times New Roman" w:cs="Times New Roman"/>
        </w:rPr>
        <w:t xml:space="preserve"> în domeniul drogurilor 2022 – 2026</w:t>
      </w:r>
      <w:r w:rsidRPr="00CE0001">
        <w:t xml:space="preserve"> </w:t>
      </w:r>
      <w:r w:rsidR="00633D48" w:rsidRPr="008278DB">
        <w:rPr>
          <w:rFonts w:ascii="Times New Roman" w:hAnsi="Times New Roman" w:cs="Times New Roman"/>
        </w:rPr>
        <w:t xml:space="preserve">integrează o </w:t>
      </w:r>
      <w:r w:rsidR="00633D48" w:rsidRPr="008278DB">
        <w:rPr>
          <w:rFonts w:ascii="Times New Roman" w:hAnsi="Times New Roman" w:cs="Times New Roman"/>
          <w:b/>
        </w:rPr>
        <w:t>triadă de acțiune strategică</w:t>
      </w:r>
      <w:r w:rsidR="00633D48" w:rsidRPr="008278DB">
        <w:rPr>
          <w:rFonts w:ascii="Times New Roman" w:hAnsi="Times New Roman" w:cs="Times New Roman"/>
        </w:rPr>
        <w:t>:</w:t>
      </w:r>
    </w:p>
    <w:p w:rsidR="00633D48" w:rsidRPr="008278DB" w:rsidRDefault="00633D48" w:rsidP="00633D48">
      <w:pPr>
        <w:widowControl/>
        <w:numPr>
          <w:ilvl w:val="0"/>
          <w:numId w:val="2"/>
        </w:numPr>
        <w:tabs>
          <w:tab w:val="left" w:pos="284"/>
          <w:tab w:val="left" w:pos="993"/>
        </w:tabs>
        <w:suppressAutoHyphens w:val="0"/>
        <w:spacing w:line="276" w:lineRule="auto"/>
        <w:jc w:val="both"/>
        <w:textAlignment w:val="auto"/>
        <w:rPr>
          <w:rFonts w:ascii="Times New Roman" w:hAnsi="Times New Roman" w:cs="Times New Roman"/>
        </w:rPr>
      </w:pPr>
      <w:r w:rsidRPr="008278DB">
        <w:rPr>
          <w:rFonts w:ascii="Times New Roman" w:hAnsi="Times New Roman" w:cs="Times New Roman"/>
        </w:rPr>
        <w:t xml:space="preserve">REDUCEREA CERERII DE DROGURI </w:t>
      </w:r>
    </w:p>
    <w:p w:rsidR="00633D48" w:rsidRPr="008278DB" w:rsidRDefault="00633D48" w:rsidP="00633D48">
      <w:pPr>
        <w:widowControl/>
        <w:numPr>
          <w:ilvl w:val="0"/>
          <w:numId w:val="2"/>
        </w:numPr>
        <w:tabs>
          <w:tab w:val="left" w:pos="284"/>
          <w:tab w:val="left" w:pos="993"/>
        </w:tabs>
        <w:suppressAutoHyphens w:val="0"/>
        <w:spacing w:line="276" w:lineRule="auto"/>
        <w:jc w:val="both"/>
        <w:textAlignment w:val="auto"/>
        <w:rPr>
          <w:rFonts w:ascii="Times New Roman" w:hAnsi="Times New Roman" w:cs="Times New Roman"/>
        </w:rPr>
      </w:pPr>
      <w:r w:rsidRPr="008278DB">
        <w:rPr>
          <w:rFonts w:ascii="Times New Roman" w:hAnsi="Times New Roman" w:cs="Times New Roman"/>
        </w:rPr>
        <w:lastRenderedPageBreak/>
        <w:t>REDUCEREA OFERTEI DE DROGURI</w:t>
      </w:r>
    </w:p>
    <w:p w:rsidR="00633D48" w:rsidRPr="008278DB" w:rsidRDefault="00633D48" w:rsidP="00633D48">
      <w:pPr>
        <w:widowControl/>
        <w:numPr>
          <w:ilvl w:val="0"/>
          <w:numId w:val="2"/>
        </w:numPr>
        <w:tabs>
          <w:tab w:val="left" w:pos="284"/>
          <w:tab w:val="left" w:pos="993"/>
        </w:tabs>
        <w:suppressAutoHyphens w:val="0"/>
        <w:spacing w:line="276" w:lineRule="auto"/>
        <w:jc w:val="both"/>
        <w:textAlignment w:val="auto"/>
        <w:rPr>
          <w:rFonts w:ascii="Times New Roman" w:hAnsi="Times New Roman" w:cs="Times New Roman"/>
        </w:rPr>
      </w:pPr>
      <w:r w:rsidRPr="008278DB">
        <w:rPr>
          <w:rFonts w:ascii="Times New Roman" w:hAnsi="Times New Roman" w:cs="Times New Roman"/>
        </w:rPr>
        <w:t xml:space="preserve">CONSOLIDAREA CAPACITĂȚII OPERAȚIONALE DE RĂSPUNS - COOPERARE INTERNAȚIONALĂ, </w:t>
      </w:r>
      <w:r w:rsidRPr="008278DB">
        <w:rPr>
          <w:rStyle w:val="stpar"/>
          <w:rFonts w:ascii="Times New Roman" w:hAnsi="Times New Roman" w:cs="Times New Roman"/>
        </w:rPr>
        <w:t>CERCETARE, EVALUARE, INFORMARE</w:t>
      </w:r>
      <w:r w:rsidR="00C00E42">
        <w:rPr>
          <w:rStyle w:val="stpar"/>
          <w:rFonts w:ascii="Times New Roman" w:hAnsi="Times New Roman" w:cs="Times New Roman"/>
        </w:rPr>
        <w:t xml:space="preserve"> </w:t>
      </w:r>
      <w:r w:rsidRPr="008278DB">
        <w:rPr>
          <w:rFonts w:ascii="Times New Roman" w:hAnsi="Times New Roman" w:cs="Times New Roman"/>
        </w:rPr>
        <w:t>ȘI COORDONARE</w:t>
      </w:r>
    </w:p>
    <w:p w:rsidR="00633D48" w:rsidRPr="00527828" w:rsidRDefault="00633D48" w:rsidP="00527828">
      <w:pPr>
        <w:spacing w:line="276" w:lineRule="auto"/>
        <w:ind w:firstLine="709"/>
        <w:jc w:val="both"/>
        <w:rPr>
          <w:rFonts w:ascii="Times New Roman" w:hAnsi="Times New Roman" w:cs="Times New Roman"/>
          <w:b/>
        </w:rPr>
      </w:pPr>
      <w:r w:rsidRPr="008278DB">
        <w:rPr>
          <w:rFonts w:ascii="Times New Roman" w:hAnsi="Times New Roman" w:cs="Times New Roman"/>
        </w:rPr>
        <w:t xml:space="preserve">Direcțiile de acțiune strategică se structurează pe </w:t>
      </w:r>
      <w:r w:rsidRPr="008278DB">
        <w:rPr>
          <w:rFonts w:ascii="Times New Roman" w:hAnsi="Times New Roman" w:cs="Times New Roman"/>
          <w:b/>
        </w:rPr>
        <w:t>obiective generale</w:t>
      </w:r>
      <w:r w:rsidRPr="008278DB">
        <w:rPr>
          <w:rFonts w:ascii="Times New Roman" w:hAnsi="Times New Roman" w:cs="Times New Roman"/>
        </w:rPr>
        <w:t xml:space="preserve">, fiecare având </w:t>
      </w:r>
      <w:r w:rsidRPr="008278DB">
        <w:rPr>
          <w:rFonts w:ascii="Times New Roman" w:hAnsi="Times New Roman" w:cs="Times New Roman"/>
          <w:b/>
        </w:rPr>
        <w:t>obiective specifice</w:t>
      </w:r>
      <w:r w:rsidRPr="008278DB">
        <w:rPr>
          <w:rFonts w:ascii="Times New Roman" w:hAnsi="Times New Roman" w:cs="Times New Roman"/>
        </w:rPr>
        <w:t xml:space="preserve">, operaționalizate la nivel de activități în cadrul </w:t>
      </w:r>
      <w:r w:rsidRPr="008278DB">
        <w:rPr>
          <w:rFonts w:ascii="Times New Roman" w:hAnsi="Times New Roman" w:cs="Times New Roman"/>
          <w:b/>
        </w:rPr>
        <w:t>Planului de acțiune pentru implementarea Strategiei naționale în domeniul drogurilor, cu aplicabilitate pentru perioada 2022-2026.</w:t>
      </w:r>
    </w:p>
    <w:p w:rsidR="00633D48" w:rsidRPr="008278DB" w:rsidRDefault="00633D48" w:rsidP="00633D48">
      <w:pPr>
        <w:spacing w:line="276" w:lineRule="auto"/>
        <w:ind w:firstLine="709"/>
        <w:jc w:val="both"/>
        <w:rPr>
          <w:rFonts w:ascii="Times New Roman" w:hAnsi="Times New Roman" w:cs="Times New Roman"/>
        </w:rPr>
      </w:pPr>
      <w:r w:rsidRPr="008278DB">
        <w:rPr>
          <w:rFonts w:ascii="Times New Roman" w:hAnsi="Times New Roman" w:cs="Times New Roman"/>
        </w:rPr>
        <w:t>Scopul politicilor de intervenţie antidrog la nivel naţional este prevenirea, întârzierea debutului sau reducerea consumului de droguri şi/sau a efectelor negative ale acestuia în cadrul populaţiei generale sau a subpopulaţiilor identificate ca fiind vulnerabile/ la risc. Astfel, toate demersurile tehnice, concretizate în programe, proiecte şi activităţi derulate la nivel naţional sau local, sunt subsumate obiectivelor tehnice de prevenire.</w:t>
      </w:r>
    </w:p>
    <w:p w:rsidR="00633D48" w:rsidRDefault="00633D48" w:rsidP="00633D48">
      <w:pPr>
        <w:spacing w:line="276" w:lineRule="auto"/>
        <w:ind w:firstLine="709"/>
        <w:jc w:val="both"/>
        <w:rPr>
          <w:rFonts w:ascii="Times New Roman" w:hAnsi="Times New Roman" w:cs="Times New Roman"/>
        </w:rPr>
      </w:pPr>
      <w:r w:rsidRPr="008278DB">
        <w:rPr>
          <w:rFonts w:ascii="Times New Roman" w:hAnsi="Times New Roman" w:cs="Times New Roman"/>
        </w:rPr>
        <w:t>Programele, proiectele şi</w:t>
      </w:r>
      <w:r w:rsidR="00791CE2">
        <w:rPr>
          <w:rFonts w:ascii="Times New Roman" w:hAnsi="Times New Roman" w:cs="Times New Roman"/>
        </w:rPr>
        <w:t xml:space="preserve"> intervenţiile de prevenire au </w:t>
      </w:r>
      <w:r w:rsidRPr="008278DB">
        <w:rPr>
          <w:rFonts w:ascii="Times New Roman" w:hAnsi="Times New Roman" w:cs="Times New Roman"/>
        </w:rPr>
        <w:t>ca obiectiv informarea, educarea şi conştientizarea populaţiei generale, şcolare şi a grupurilor vulnerabile, privind efectele consumului de alcool, tutun, droguri şi substanţe noi psihoactive, precum şi dezvoltarea unor atitudini şi practici în rândul acestor categorii de populaţie, prin orientarea grupurilor ţintă către activităţi recreaţionale dezirabile social, ca alternativă la consumul de droguri.</w:t>
      </w:r>
    </w:p>
    <w:p w:rsidR="00713A63" w:rsidRDefault="00791CE2" w:rsidP="00791CE2">
      <w:pPr>
        <w:pStyle w:val="Standard"/>
        <w:shd w:val="clear" w:color="auto" w:fill="FFFFFF"/>
        <w:ind w:firstLine="708"/>
        <w:jc w:val="both"/>
        <w:rPr>
          <w:rFonts w:ascii="Times New Roman" w:hAnsi="Times New Roman"/>
        </w:rPr>
      </w:pPr>
      <w:r>
        <w:rPr>
          <w:rFonts w:ascii="Times New Roman" w:hAnsi="Times New Roman"/>
        </w:rPr>
        <w:t>Pentru îndeplini</w:t>
      </w:r>
      <w:r w:rsidR="00713A63">
        <w:rPr>
          <w:rFonts w:ascii="Times New Roman" w:hAnsi="Times New Roman"/>
        </w:rPr>
        <w:t>rea obiectivelor</w:t>
      </w:r>
      <w:r>
        <w:rPr>
          <w:rFonts w:ascii="Times New Roman" w:hAnsi="Times New Roman"/>
        </w:rPr>
        <w:t xml:space="preserve"> </w:t>
      </w:r>
      <w:r w:rsidR="00713A63">
        <w:rPr>
          <w:rFonts w:ascii="Times New Roman" w:hAnsi="Times New Roman"/>
        </w:rPr>
        <w:t>prevăzute în</w:t>
      </w:r>
      <w:r w:rsidR="00713A63" w:rsidRPr="00713A63">
        <w:rPr>
          <w:rFonts w:ascii="Times New Roman" w:hAnsi="Times New Roman"/>
        </w:rPr>
        <w:t xml:space="preserve"> </w:t>
      </w:r>
      <w:r w:rsidR="00713A63" w:rsidRPr="00791CE2">
        <w:rPr>
          <w:rFonts w:ascii="Times New Roman" w:hAnsi="Times New Roman"/>
        </w:rPr>
        <w:t>Planul de acțiune în domeniul drogurilor 2022 – 2026, la nivelul județului Prahova, aprobat prin Ordinul Prefectului județului Prahova nr. 316/2022</w:t>
      </w:r>
      <w:r w:rsidR="00713A63">
        <w:rPr>
          <w:rFonts w:ascii="Times New Roman" w:hAnsi="Times New Roman"/>
        </w:rPr>
        <w:t>, în anul 2023 au fost realizate activități după cum urmează:</w:t>
      </w:r>
    </w:p>
    <w:p w:rsidR="00527828" w:rsidRDefault="00527828" w:rsidP="00791CE2">
      <w:pPr>
        <w:pStyle w:val="Standard"/>
        <w:shd w:val="clear" w:color="auto" w:fill="FFFFFF"/>
        <w:ind w:firstLine="708"/>
        <w:jc w:val="both"/>
        <w:rPr>
          <w:rFonts w:ascii="Times New Roman" w:hAnsi="Times New Roman"/>
        </w:rPr>
      </w:pPr>
    </w:p>
    <w:p w:rsidR="00713A63" w:rsidRDefault="00713A63" w:rsidP="00791CE2">
      <w:pPr>
        <w:pStyle w:val="Standard"/>
        <w:shd w:val="clear" w:color="auto" w:fill="FFFFFF"/>
        <w:ind w:firstLine="708"/>
        <w:jc w:val="both"/>
        <w:rPr>
          <w:rFonts w:ascii="Times New Roman" w:hAnsi="Times New Roman"/>
          <w:b/>
          <w:bCs w:val="0"/>
          <w:i/>
          <w:iCs w:val="0"/>
          <w:color w:val="000000"/>
          <w:lang w:val="en-GB" w:eastAsia="zh-CN"/>
        </w:rPr>
      </w:pPr>
      <w:r>
        <w:rPr>
          <w:rFonts w:ascii="Times New Roman" w:hAnsi="Times New Roman"/>
        </w:rPr>
        <w:t>Obiectiv general:</w:t>
      </w:r>
      <w:r w:rsidR="00791CE2">
        <w:rPr>
          <w:rFonts w:ascii="Times New Roman" w:hAnsi="Times New Roman"/>
        </w:rPr>
        <w:t xml:space="preserve"> </w:t>
      </w:r>
      <w:r w:rsidR="00791CE2">
        <w:rPr>
          <w:rFonts w:ascii="Times New Roman" w:hAnsi="Times New Roman"/>
          <w:b/>
          <w:bCs w:val="0"/>
          <w:i/>
          <w:iCs w:val="0"/>
          <w:color w:val="000000"/>
          <w:lang w:eastAsia="zh-CN"/>
        </w:rPr>
        <w:t>Consolidarea sistemului județean de prevenire ce cuprinde totalitatea programelor, proiectelor şi intervenţiilor de prevenire (contextuală, universală, selectivă și indicată) adresate populaţiei generale, şcolare şi grupurilor vulnerabile, în baza evidenţelor ştiinţifice</w:t>
      </w:r>
      <w:r w:rsidR="00791CE2">
        <w:rPr>
          <w:rFonts w:ascii="Times New Roman" w:hAnsi="Times New Roman"/>
          <w:b/>
          <w:bCs w:val="0"/>
          <w:i/>
          <w:iCs w:val="0"/>
          <w:color w:val="000000"/>
          <w:lang w:val="en-GB" w:eastAsia="zh-CN"/>
        </w:rPr>
        <w:t>”</w:t>
      </w:r>
    </w:p>
    <w:p w:rsidR="00791CE2" w:rsidRDefault="00713A63" w:rsidP="00791CE2">
      <w:pPr>
        <w:pStyle w:val="Standard"/>
        <w:shd w:val="clear" w:color="auto" w:fill="FFFFFF"/>
        <w:ind w:firstLine="708"/>
        <w:jc w:val="both"/>
        <w:rPr>
          <w:rFonts w:ascii="Times New Roman" w:hAnsi="Times New Roman"/>
          <w:bCs w:val="0"/>
          <w:iCs w:val="0"/>
          <w:color w:val="000000"/>
          <w:lang w:val="en-GB" w:eastAsia="zh-CN"/>
        </w:rPr>
      </w:pPr>
      <w:r w:rsidRPr="00713A63">
        <w:rPr>
          <w:rFonts w:ascii="Times New Roman" w:hAnsi="Times New Roman"/>
          <w:bCs w:val="0"/>
          <w:iCs w:val="0"/>
          <w:color w:val="000000"/>
          <w:lang w:val="en-GB" w:eastAsia="zh-CN"/>
        </w:rPr>
        <w:t>-</w:t>
      </w:r>
      <w:r w:rsidR="00791CE2">
        <w:rPr>
          <w:rFonts w:ascii="Times New Roman" w:hAnsi="Times New Roman"/>
          <w:b/>
          <w:bCs w:val="0"/>
          <w:i/>
          <w:iCs w:val="0"/>
          <w:color w:val="000000"/>
          <w:lang w:val="en-GB" w:eastAsia="zh-CN"/>
        </w:rPr>
        <w:t xml:space="preserve"> </w:t>
      </w:r>
      <w:proofErr w:type="spellStart"/>
      <w:r w:rsidR="00791CE2" w:rsidRPr="00791CE2">
        <w:rPr>
          <w:rFonts w:ascii="Times New Roman" w:hAnsi="Times New Roman"/>
          <w:bCs w:val="0"/>
          <w:iCs w:val="0"/>
          <w:color w:val="000000"/>
          <w:lang w:val="en-GB" w:eastAsia="zh-CN"/>
        </w:rPr>
        <w:t>în</w:t>
      </w:r>
      <w:proofErr w:type="spellEnd"/>
      <w:r w:rsidR="00791CE2" w:rsidRPr="00791CE2">
        <w:rPr>
          <w:rFonts w:ascii="Times New Roman" w:hAnsi="Times New Roman"/>
          <w:bCs w:val="0"/>
          <w:iCs w:val="0"/>
          <w:color w:val="000000"/>
          <w:lang w:val="en-GB" w:eastAsia="zh-CN"/>
        </w:rPr>
        <w:t xml:space="preserve"> </w:t>
      </w:r>
      <w:proofErr w:type="spellStart"/>
      <w:r w:rsidR="00791CE2" w:rsidRPr="00791CE2">
        <w:rPr>
          <w:rFonts w:ascii="Times New Roman" w:hAnsi="Times New Roman"/>
          <w:bCs w:val="0"/>
          <w:iCs w:val="0"/>
          <w:color w:val="000000"/>
          <w:lang w:val="en-GB" w:eastAsia="zh-CN"/>
        </w:rPr>
        <w:t>anul</w:t>
      </w:r>
      <w:proofErr w:type="spellEnd"/>
      <w:r w:rsidR="00791CE2" w:rsidRPr="00791CE2">
        <w:rPr>
          <w:rFonts w:ascii="Times New Roman" w:hAnsi="Times New Roman"/>
          <w:bCs w:val="0"/>
          <w:iCs w:val="0"/>
          <w:color w:val="000000"/>
          <w:lang w:val="en-GB" w:eastAsia="zh-CN"/>
        </w:rPr>
        <w:t xml:space="preserve"> 2023 la </w:t>
      </w:r>
      <w:proofErr w:type="spellStart"/>
      <w:r w:rsidR="00791CE2" w:rsidRPr="00791CE2">
        <w:rPr>
          <w:rFonts w:ascii="Times New Roman" w:hAnsi="Times New Roman"/>
          <w:bCs w:val="0"/>
          <w:iCs w:val="0"/>
          <w:color w:val="000000"/>
          <w:lang w:val="en-GB" w:eastAsia="zh-CN"/>
        </w:rPr>
        <w:t>nivelul</w:t>
      </w:r>
      <w:proofErr w:type="spellEnd"/>
      <w:r w:rsidR="00791CE2" w:rsidRPr="00791CE2">
        <w:rPr>
          <w:rFonts w:ascii="Times New Roman" w:hAnsi="Times New Roman"/>
          <w:bCs w:val="0"/>
          <w:iCs w:val="0"/>
          <w:color w:val="000000"/>
          <w:lang w:val="en-GB" w:eastAsia="zh-CN"/>
        </w:rPr>
        <w:t xml:space="preserve"> </w:t>
      </w:r>
      <w:proofErr w:type="spellStart"/>
      <w:r w:rsidR="00791CE2" w:rsidRPr="00791CE2">
        <w:rPr>
          <w:rFonts w:ascii="Times New Roman" w:hAnsi="Times New Roman"/>
          <w:bCs w:val="0"/>
          <w:iCs w:val="0"/>
          <w:color w:val="000000"/>
          <w:lang w:val="en-GB" w:eastAsia="zh-CN"/>
        </w:rPr>
        <w:t>județului</w:t>
      </w:r>
      <w:proofErr w:type="spellEnd"/>
      <w:r w:rsidR="00791CE2" w:rsidRPr="00791CE2">
        <w:rPr>
          <w:rFonts w:ascii="Times New Roman" w:hAnsi="Times New Roman"/>
          <w:bCs w:val="0"/>
          <w:iCs w:val="0"/>
          <w:color w:val="000000"/>
          <w:lang w:val="en-GB" w:eastAsia="zh-CN"/>
        </w:rPr>
        <w:t xml:space="preserve"> </w:t>
      </w:r>
      <w:proofErr w:type="spellStart"/>
      <w:r w:rsidR="00791CE2" w:rsidRPr="00791CE2">
        <w:rPr>
          <w:rFonts w:ascii="Times New Roman" w:hAnsi="Times New Roman"/>
          <w:bCs w:val="0"/>
          <w:iCs w:val="0"/>
          <w:color w:val="000000"/>
          <w:lang w:val="en-GB" w:eastAsia="zh-CN"/>
        </w:rPr>
        <w:t>Prahova</w:t>
      </w:r>
      <w:proofErr w:type="spellEnd"/>
      <w:r w:rsidR="00791CE2" w:rsidRPr="00791CE2">
        <w:rPr>
          <w:rFonts w:ascii="Times New Roman" w:hAnsi="Times New Roman"/>
          <w:bCs w:val="0"/>
          <w:iCs w:val="0"/>
          <w:color w:val="000000"/>
          <w:lang w:val="en-GB" w:eastAsia="zh-CN"/>
        </w:rPr>
        <w:t xml:space="preserve"> au </w:t>
      </w:r>
      <w:proofErr w:type="spellStart"/>
      <w:r w:rsidR="00791CE2" w:rsidRPr="00791CE2">
        <w:rPr>
          <w:rFonts w:ascii="Times New Roman" w:hAnsi="Times New Roman"/>
          <w:bCs w:val="0"/>
          <w:iCs w:val="0"/>
          <w:color w:val="000000"/>
          <w:lang w:val="en-GB" w:eastAsia="zh-CN"/>
        </w:rPr>
        <w:t>fost</w:t>
      </w:r>
      <w:proofErr w:type="spellEnd"/>
      <w:r w:rsidR="00791CE2" w:rsidRPr="00791CE2">
        <w:rPr>
          <w:rFonts w:ascii="Times New Roman" w:hAnsi="Times New Roman"/>
          <w:bCs w:val="0"/>
          <w:iCs w:val="0"/>
          <w:color w:val="000000"/>
          <w:lang w:val="en-GB" w:eastAsia="zh-CN"/>
        </w:rPr>
        <w:t xml:space="preserve"> </w:t>
      </w:r>
      <w:proofErr w:type="spellStart"/>
      <w:r w:rsidR="00791CE2">
        <w:rPr>
          <w:rFonts w:ascii="Times New Roman" w:hAnsi="Times New Roman"/>
          <w:bCs w:val="0"/>
          <w:iCs w:val="0"/>
          <w:color w:val="000000"/>
          <w:lang w:val="en-GB" w:eastAsia="zh-CN"/>
        </w:rPr>
        <w:t>dezvoltate</w:t>
      </w:r>
      <w:proofErr w:type="spellEnd"/>
      <w:r w:rsidR="00791CE2">
        <w:rPr>
          <w:rFonts w:ascii="Times New Roman" w:hAnsi="Times New Roman"/>
          <w:bCs w:val="0"/>
          <w:iCs w:val="0"/>
          <w:color w:val="000000"/>
          <w:lang w:val="en-GB" w:eastAsia="zh-CN"/>
        </w:rPr>
        <w:t xml:space="preserve"> </w:t>
      </w:r>
      <w:proofErr w:type="spellStart"/>
      <w:r w:rsidR="00791CE2">
        <w:rPr>
          <w:rFonts w:ascii="Times New Roman" w:hAnsi="Times New Roman"/>
          <w:bCs w:val="0"/>
          <w:iCs w:val="0"/>
          <w:color w:val="000000"/>
          <w:lang w:val="en-GB" w:eastAsia="zh-CN"/>
        </w:rPr>
        <w:t>și</w:t>
      </w:r>
      <w:proofErr w:type="spellEnd"/>
      <w:r w:rsidR="00791CE2">
        <w:rPr>
          <w:rFonts w:ascii="Times New Roman" w:hAnsi="Times New Roman"/>
          <w:bCs w:val="0"/>
          <w:iCs w:val="0"/>
          <w:color w:val="000000"/>
          <w:lang w:val="en-GB" w:eastAsia="zh-CN"/>
        </w:rPr>
        <w:t xml:space="preserve"> </w:t>
      </w:r>
      <w:proofErr w:type="spellStart"/>
      <w:r w:rsidR="00791CE2">
        <w:rPr>
          <w:rFonts w:ascii="Times New Roman" w:hAnsi="Times New Roman"/>
          <w:bCs w:val="0"/>
          <w:iCs w:val="0"/>
          <w:color w:val="000000"/>
          <w:lang w:val="en-GB" w:eastAsia="zh-CN"/>
        </w:rPr>
        <w:t>implementate</w:t>
      </w:r>
      <w:proofErr w:type="spellEnd"/>
      <w:r w:rsidR="00791CE2">
        <w:rPr>
          <w:rFonts w:ascii="Times New Roman" w:hAnsi="Times New Roman"/>
          <w:bCs w:val="0"/>
          <w:iCs w:val="0"/>
          <w:color w:val="000000"/>
          <w:lang w:val="en-GB" w:eastAsia="zh-CN"/>
        </w:rPr>
        <w:t xml:space="preserve"> </w:t>
      </w:r>
      <w:r w:rsidR="001858F3">
        <w:rPr>
          <w:rFonts w:ascii="Times New Roman" w:hAnsi="Times New Roman"/>
          <w:bCs w:val="0"/>
          <w:iCs w:val="0"/>
          <w:color w:val="000000"/>
          <w:lang w:val="en-GB" w:eastAsia="zh-CN"/>
        </w:rPr>
        <w:t xml:space="preserve">18 </w:t>
      </w:r>
      <w:proofErr w:type="spellStart"/>
      <w:r w:rsidR="001858F3">
        <w:rPr>
          <w:rFonts w:ascii="Times New Roman" w:hAnsi="Times New Roman"/>
          <w:bCs w:val="0"/>
          <w:iCs w:val="0"/>
          <w:color w:val="000000"/>
          <w:lang w:val="en-GB" w:eastAsia="zh-CN"/>
        </w:rPr>
        <w:t>campanii</w:t>
      </w:r>
      <w:proofErr w:type="spellEnd"/>
      <w:r w:rsidR="001858F3">
        <w:rPr>
          <w:rFonts w:ascii="Times New Roman" w:hAnsi="Times New Roman"/>
          <w:bCs w:val="0"/>
          <w:iCs w:val="0"/>
          <w:color w:val="000000"/>
          <w:lang w:val="en-GB" w:eastAsia="zh-CN"/>
        </w:rPr>
        <w:t xml:space="preserve">, 32 </w:t>
      </w:r>
      <w:proofErr w:type="spellStart"/>
      <w:r w:rsidR="001858F3">
        <w:rPr>
          <w:rFonts w:ascii="Times New Roman" w:hAnsi="Times New Roman"/>
          <w:bCs w:val="0"/>
          <w:iCs w:val="0"/>
          <w:color w:val="000000"/>
          <w:lang w:val="en-GB" w:eastAsia="zh-CN"/>
        </w:rPr>
        <w:t>proiecte</w:t>
      </w:r>
      <w:proofErr w:type="spellEnd"/>
      <w:r w:rsidR="001858F3">
        <w:rPr>
          <w:rFonts w:ascii="Times New Roman" w:hAnsi="Times New Roman"/>
          <w:bCs w:val="0"/>
          <w:iCs w:val="0"/>
          <w:color w:val="000000"/>
          <w:lang w:val="en-GB" w:eastAsia="zh-CN"/>
        </w:rPr>
        <w:t xml:space="preserve"> </w:t>
      </w:r>
      <w:proofErr w:type="spellStart"/>
      <w:r w:rsidR="001858F3">
        <w:rPr>
          <w:rFonts w:ascii="Times New Roman" w:hAnsi="Times New Roman"/>
          <w:bCs w:val="0"/>
          <w:iCs w:val="0"/>
          <w:color w:val="000000"/>
          <w:lang w:val="en-GB" w:eastAsia="zh-CN"/>
        </w:rPr>
        <w:t>și</w:t>
      </w:r>
      <w:proofErr w:type="spellEnd"/>
      <w:r w:rsidR="001858F3">
        <w:rPr>
          <w:rFonts w:ascii="Times New Roman" w:hAnsi="Times New Roman"/>
          <w:bCs w:val="0"/>
          <w:iCs w:val="0"/>
          <w:color w:val="000000"/>
          <w:lang w:val="en-GB" w:eastAsia="zh-CN"/>
        </w:rPr>
        <w:t xml:space="preserve"> 95 </w:t>
      </w:r>
      <w:proofErr w:type="spellStart"/>
      <w:r w:rsidR="001858F3">
        <w:rPr>
          <w:rFonts w:ascii="Times New Roman" w:hAnsi="Times New Roman"/>
          <w:bCs w:val="0"/>
          <w:iCs w:val="0"/>
          <w:color w:val="000000"/>
          <w:lang w:val="en-GB" w:eastAsia="zh-CN"/>
        </w:rPr>
        <w:t>intervenții</w:t>
      </w:r>
      <w:proofErr w:type="spellEnd"/>
      <w:r w:rsidR="001858F3">
        <w:rPr>
          <w:rFonts w:ascii="Times New Roman" w:hAnsi="Times New Roman"/>
          <w:bCs w:val="0"/>
          <w:iCs w:val="0"/>
          <w:color w:val="000000"/>
          <w:lang w:val="en-GB" w:eastAsia="zh-CN"/>
        </w:rPr>
        <w:t xml:space="preserve"> </w:t>
      </w:r>
      <w:proofErr w:type="spellStart"/>
      <w:r w:rsidR="001858F3">
        <w:rPr>
          <w:rFonts w:ascii="Times New Roman" w:hAnsi="Times New Roman"/>
          <w:bCs w:val="0"/>
          <w:iCs w:val="0"/>
          <w:color w:val="000000"/>
          <w:lang w:val="en-GB" w:eastAsia="zh-CN"/>
        </w:rPr>
        <w:t>punctuale</w:t>
      </w:r>
      <w:proofErr w:type="spellEnd"/>
      <w:r w:rsidR="001858F3">
        <w:rPr>
          <w:rFonts w:ascii="Times New Roman" w:hAnsi="Times New Roman"/>
          <w:bCs w:val="0"/>
          <w:iCs w:val="0"/>
          <w:color w:val="000000"/>
          <w:lang w:val="en-GB" w:eastAsia="zh-CN"/>
        </w:rPr>
        <w:t xml:space="preserve"> </w:t>
      </w:r>
      <w:r w:rsidR="00527828">
        <w:rPr>
          <w:rFonts w:ascii="Times New Roman" w:hAnsi="Times New Roman"/>
          <w:color w:val="000000"/>
        </w:rPr>
        <w:t>de prevenire adresate populaţiei generale</w:t>
      </w:r>
      <w:r w:rsidR="00527828">
        <w:rPr>
          <w:rFonts w:ascii="Times New Roman" w:hAnsi="Times New Roman"/>
          <w:bCs w:val="0"/>
          <w:iCs w:val="0"/>
          <w:color w:val="000000"/>
          <w:lang w:val="en-GB" w:eastAsia="zh-CN"/>
        </w:rPr>
        <w:t xml:space="preserve">, </w:t>
      </w:r>
      <w:proofErr w:type="spellStart"/>
      <w:r>
        <w:rPr>
          <w:rFonts w:ascii="Times New Roman" w:hAnsi="Times New Roman"/>
          <w:bCs w:val="0"/>
          <w:iCs w:val="0"/>
          <w:color w:val="000000"/>
          <w:lang w:val="en-GB" w:eastAsia="zh-CN"/>
        </w:rPr>
        <w:t>pentru</w:t>
      </w:r>
      <w:proofErr w:type="spellEnd"/>
      <w:r w:rsidR="001858F3">
        <w:rPr>
          <w:rFonts w:ascii="Times New Roman" w:hAnsi="Times New Roman"/>
          <w:bCs w:val="0"/>
          <w:iCs w:val="0"/>
          <w:color w:val="000000"/>
          <w:lang w:val="en-GB" w:eastAsia="zh-CN"/>
        </w:rPr>
        <w:t xml:space="preserve"> un </w:t>
      </w:r>
      <w:proofErr w:type="spellStart"/>
      <w:r w:rsidR="001858F3">
        <w:rPr>
          <w:rFonts w:ascii="Times New Roman" w:hAnsi="Times New Roman"/>
          <w:bCs w:val="0"/>
          <w:iCs w:val="0"/>
          <w:color w:val="000000"/>
          <w:lang w:val="en-GB" w:eastAsia="zh-CN"/>
        </w:rPr>
        <w:t>număr</w:t>
      </w:r>
      <w:proofErr w:type="spellEnd"/>
      <w:r w:rsidR="001858F3">
        <w:rPr>
          <w:rFonts w:ascii="Times New Roman" w:hAnsi="Times New Roman"/>
          <w:bCs w:val="0"/>
          <w:iCs w:val="0"/>
          <w:color w:val="000000"/>
          <w:lang w:val="en-GB" w:eastAsia="zh-CN"/>
        </w:rPr>
        <w:t xml:space="preserve"> de </w:t>
      </w:r>
      <w:r>
        <w:rPr>
          <w:rFonts w:ascii="Times New Roman" w:hAnsi="Times New Roman"/>
          <w:bCs w:val="0"/>
          <w:iCs w:val="0"/>
          <w:color w:val="000000"/>
          <w:lang w:val="en-GB" w:eastAsia="zh-CN"/>
        </w:rPr>
        <w:t xml:space="preserve">25.777 </w:t>
      </w:r>
      <w:proofErr w:type="spellStart"/>
      <w:r>
        <w:rPr>
          <w:rFonts w:ascii="Times New Roman" w:hAnsi="Times New Roman"/>
          <w:bCs w:val="0"/>
          <w:iCs w:val="0"/>
          <w:color w:val="000000"/>
          <w:lang w:val="en-GB" w:eastAsia="zh-CN"/>
        </w:rPr>
        <w:t>beneficiari</w:t>
      </w:r>
      <w:proofErr w:type="spellEnd"/>
      <w:r>
        <w:rPr>
          <w:rFonts w:ascii="Times New Roman" w:hAnsi="Times New Roman"/>
          <w:bCs w:val="0"/>
          <w:iCs w:val="0"/>
          <w:color w:val="000000"/>
          <w:lang w:val="en-GB" w:eastAsia="zh-CN"/>
        </w:rPr>
        <w:t xml:space="preserve"> </w:t>
      </w:r>
      <w:proofErr w:type="spellStart"/>
      <w:r>
        <w:rPr>
          <w:rFonts w:ascii="Times New Roman" w:hAnsi="Times New Roman"/>
          <w:bCs w:val="0"/>
          <w:iCs w:val="0"/>
          <w:color w:val="000000"/>
          <w:lang w:val="en-GB" w:eastAsia="zh-CN"/>
        </w:rPr>
        <w:t>direcți</w:t>
      </w:r>
      <w:proofErr w:type="spellEnd"/>
      <w:r>
        <w:rPr>
          <w:rFonts w:ascii="Times New Roman" w:hAnsi="Times New Roman"/>
          <w:bCs w:val="0"/>
          <w:iCs w:val="0"/>
          <w:color w:val="000000"/>
          <w:lang w:val="en-GB" w:eastAsia="zh-CN"/>
        </w:rPr>
        <w:t>.</w:t>
      </w:r>
    </w:p>
    <w:p w:rsidR="005B1A6E" w:rsidRDefault="005B1A6E" w:rsidP="00791CE2">
      <w:pPr>
        <w:pStyle w:val="Standard"/>
        <w:shd w:val="clear" w:color="auto" w:fill="FFFFFF"/>
        <w:ind w:firstLine="708"/>
        <w:jc w:val="both"/>
        <w:rPr>
          <w:rFonts w:ascii="Times New Roman" w:hAnsi="Times New Roman"/>
          <w:bCs w:val="0"/>
          <w:iCs w:val="0"/>
          <w:color w:val="000000"/>
          <w:lang w:val="en-GB" w:eastAsia="zh-CN"/>
        </w:rPr>
      </w:pPr>
    </w:p>
    <w:p w:rsidR="00713A63" w:rsidRPr="00791CE2" w:rsidRDefault="00713A63" w:rsidP="00717E01">
      <w:pPr>
        <w:ind w:firstLine="709"/>
        <w:jc w:val="both"/>
      </w:pPr>
      <w:r w:rsidRPr="00713A63">
        <w:rPr>
          <w:rFonts w:ascii="Times New Roman" w:hAnsi="Times New Roman"/>
          <w:lang w:eastAsia="zh-CN"/>
        </w:rPr>
        <w:t>Obiectiv general:</w:t>
      </w:r>
      <w:r>
        <w:rPr>
          <w:rFonts w:ascii="Times New Roman" w:hAnsi="Times New Roman"/>
          <w:b/>
          <w:i/>
          <w:lang w:eastAsia="zh-CN"/>
        </w:rPr>
        <w:t xml:space="preserve"> </w:t>
      </w:r>
      <w:r>
        <w:rPr>
          <w:rFonts w:ascii="Times New Roman" w:hAnsi="Times New Roman" w:cs="Times New Roman"/>
          <w:b/>
          <w:color w:val="000000"/>
        </w:rPr>
        <w:t>Consolidarea, bazată pe evidențe ştiinţifice, a serviciilor şi intervenţiilor din cadrul sistemului judetean de asistenţă medicală, psihologică şi socială în vederea îmbunătățirii  identificării, atragerii şi motivării  persoanelor care consumă droguri.</w:t>
      </w:r>
    </w:p>
    <w:p w:rsidR="00791CE2" w:rsidRDefault="00717E01" w:rsidP="00717E01">
      <w:pPr>
        <w:pStyle w:val="Standard"/>
        <w:shd w:val="clear" w:color="auto" w:fill="FFFFFF"/>
        <w:ind w:firstLine="708"/>
        <w:jc w:val="both"/>
        <w:rPr>
          <w:rFonts w:ascii="Times New Roman" w:hAnsi="Times New Roman"/>
          <w:bCs w:val="0"/>
          <w:iCs w:val="0"/>
          <w:color w:val="000000"/>
          <w:lang w:val="en-GB" w:eastAsia="zh-CN"/>
        </w:rPr>
      </w:pPr>
      <w:r>
        <w:rPr>
          <w:rFonts w:ascii="Times New Roman" w:hAnsi="Times New Roman"/>
          <w:bCs w:val="0"/>
          <w:iCs w:val="0"/>
          <w:color w:val="000000"/>
          <w:lang w:val="en-GB" w:eastAsia="zh-CN"/>
        </w:rPr>
        <w:t xml:space="preserve">- </w:t>
      </w:r>
      <w:proofErr w:type="gramStart"/>
      <w:r w:rsidRPr="00717E01">
        <w:rPr>
          <w:rFonts w:ascii="Times New Roman" w:hAnsi="Times New Roman"/>
          <w:bCs w:val="0"/>
          <w:iCs w:val="0"/>
          <w:color w:val="000000"/>
          <w:lang w:val="en-GB" w:eastAsia="zh-CN"/>
        </w:rPr>
        <w:t>au</w:t>
      </w:r>
      <w:proofErr w:type="gram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fost</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realizate</w:t>
      </w:r>
      <w:proofErr w:type="spellEnd"/>
      <w:r>
        <w:rPr>
          <w:rFonts w:ascii="Times New Roman" w:hAnsi="Times New Roman"/>
          <w:bCs w:val="0"/>
          <w:iCs w:val="0"/>
          <w:color w:val="000000"/>
          <w:lang w:val="en-GB" w:eastAsia="zh-CN"/>
        </w:rPr>
        <w:t xml:space="preserve"> 27</w:t>
      </w:r>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sesiuni</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activități</w:t>
      </w:r>
      <w:proofErr w:type="spellEnd"/>
      <w:r w:rsidRPr="00717E01">
        <w:rPr>
          <w:rFonts w:ascii="Times New Roman" w:hAnsi="Times New Roman"/>
          <w:bCs w:val="0"/>
          <w:iCs w:val="0"/>
          <w:color w:val="000000"/>
          <w:lang w:val="en-GB" w:eastAsia="zh-CN"/>
        </w:rPr>
        <w:t xml:space="preserve"> de </w:t>
      </w:r>
      <w:proofErr w:type="spellStart"/>
      <w:r w:rsidRPr="00717E01">
        <w:rPr>
          <w:rFonts w:ascii="Times New Roman" w:hAnsi="Times New Roman"/>
          <w:bCs w:val="0"/>
          <w:iCs w:val="0"/>
          <w:color w:val="000000"/>
          <w:lang w:val="en-GB" w:eastAsia="zh-CN"/>
        </w:rPr>
        <w:t>informare</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specializate</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adecvate</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nevoilor</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adresate</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reţelelor</w:t>
      </w:r>
      <w:proofErr w:type="spellEnd"/>
      <w:r w:rsidRPr="00717E01">
        <w:rPr>
          <w:rFonts w:ascii="Times New Roman" w:hAnsi="Times New Roman"/>
          <w:bCs w:val="0"/>
          <w:iCs w:val="0"/>
          <w:color w:val="000000"/>
          <w:lang w:val="en-GB" w:eastAsia="zh-CN"/>
        </w:rPr>
        <w:t xml:space="preserve"> de </w:t>
      </w:r>
      <w:proofErr w:type="spellStart"/>
      <w:r w:rsidRPr="00717E01">
        <w:rPr>
          <w:rFonts w:ascii="Times New Roman" w:hAnsi="Times New Roman"/>
          <w:bCs w:val="0"/>
          <w:iCs w:val="0"/>
          <w:color w:val="000000"/>
          <w:lang w:val="en-GB" w:eastAsia="zh-CN"/>
        </w:rPr>
        <w:t>profesionişti</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în</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vederea</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prevenirii</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supradozelor</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și</w:t>
      </w:r>
      <w:proofErr w:type="spellEnd"/>
      <w:r w:rsidRPr="00717E01">
        <w:rPr>
          <w:rFonts w:ascii="Times New Roman" w:hAnsi="Times New Roman"/>
          <w:bCs w:val="0"/>
          <w:iCs w:val="0"/>
          <w:color w:val="000000"/>
          <w:lang w:val="en-GB" w:eastAsia="zh-CN"/>
        </w:rPr>
        <w:t xml:space="preserve"> a </w:t>
      </w:r>
      <w:proofErr w:type="spellStart"/>
      <w:r w:rsidRPr="00717E01">
        <w:rPr>
          <w:rFonts w:ascii="Times New Roman" w:hAnsi="Times New Roman"/>
          <w:bCs w:val="0"/>
          <w:iCs w:val="0"/>
          <w:color w:val="000000"/>
          <w:lang w:val="en-GB" w:eastAsia="zh-CN"/>
        </w:rPr>
        <w:t>deceselor</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asociate</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consumului</w:t>
      </w:r>
      <w:proofErr w:type="spellEnd"/>
      <w:r w:rsidRPr="00717E01">
        <w:rPr>
          <w:rFonts w:ascii="Times New Roman" w:hAnsi="Times New Roman"/>
          <w:bCs w:val="0"/>
          <w:iCs w:val="0"/>
          <w:color w:val="000000"/>
          <w:lang w:val="en-GB" w:eastAsia="zh-CN"/>
        </w:rPr>
        <w:t xml:space="preserve"> de </w:t>
      </w:r>
      <w:proofErr w:type="spellStart"/>
      <w:r w:rsidRPr="00717E01">
        <w:rPr>
          <w:rFonts w:ascii="Times New Roman" w:hAnsi="Times New Roman"/>
          <w:bCs w:val="0"/>
          <w:iCs w:val="0"/>
          <w:color w:val="000000"/>
          <w:lang w:val="en-GB" w:eastAsia="zh-CN"/>
        </w:rPr>
        <w:t>droguri</w:t>
      </w:r>
      <w:proofErr w:type="spellEnd"/>
      <w:r w:rsidRPr="00717E01">
        <w:rPr>
          <w:rFonts w:ascii="Times New Roman" w:hAnsi="Times New Roman"/>
          <w:bCs w:val="0"/>
          <w:iCs w:val="0"/>
          <w:color w:val="000000"/>
          <w:lang w:val="en-GB" w:eastAsia="zh-CN"/>
        </w:rPr>
        <w:t>.</w:t>
      </w:r>
    </w:p>
    <w:p w:rsidR="00717E01" w:rsidRDefault="00717E01" w:rsidP="00717E01">
      <w:pPr>
        <w:pStyle w:val="Standard"/>
        <w:ind w:firstLine="708"/>
      </w:pPr>
      <w:r>
        <w:rPr>
          <w:rFonts w:ascii="Times New Roman" w:hAnsi="Times New Roman"/>
          <w:b/>
          <w:i/>
          <w:color w:val="000000"/>
        </w:rPr>
        <w:t xml:space="preserve">    </w:t>
      </w:r>
    </w:p>
    <w:p w:rsidR="00717E01" w:rsidRDefault="005B1A6E" w:rsidP="00717E01">
      <w:pPr>
        <w:pStyle w:val="Standard"/>
        <w:shd w:val="clear" w:color="auto" w:fill="FFFFFF"/>
        <w:ind w:firstLine="708"/>
        <w:jc w:val="both"/>
        <w:rPr>
          <w:rFonts w:ascii="Times New Roman" w:hAnsi="Times New Roman"/>
          <w:b/>
          <w:i/>
          <w:color w:val="000000"/>
        </w:rPr>
      </w:pPr>
      <w:r>
        <w:rPr>
          <w:rFonts w:ascii="Times New Roman" w:hAnsi="Times New Roman"/>
          <w:color w:val="000000"/>
        </w:rPr>
        <w:t>Obiectiv general</w:t>
      </w:r>
      <w:r w:rsidR="00717E01" w:rsidRPr="00717E01">
        <w:rPr>
          <w:rFonts w:ascii="Times New Roman" w:hAnsi="Times New Roman"/>
          <w:color w:val="000000"/>
        </w:rPr>
        <w:t>:</w:t>
      </w:r>
      <w:r w:rsidR="00717E01">
        <w:rPr>
          <w:rFonts w:ascii="Times New Roman" w:hAnsi="Times New Roman"/>
          <w:b/>
          <w:i/>
          <w:color w:val="000000"/>
        </w:rPr>
        <w:t xml:space="preserve"> Consolidarea, bazată pe evidențe ştiinţifice, a intervenţiilor şi serviciilor specializate de asistenţă şi a celor de reintegrare socială din cadrul sistemului naţional de asistenţă medicală, psihologică şi socială, în vederea îmbunătățirii  identificării, atragerii şi motivării  persoanelor care consumă droguri.</w:t>
      </w:r>
    </w:p>
    <w:p w:rsidR="00717E01" w:rsidRPr="00717E01" w:rsidRDefault="00717E01" w:rsidP="00717E01">
      <w:pPr>
        <w:pStyle w:val="Standard"/>
        <w:shd w:val="clear" w:color="auto" w:fill="FFFFFF"/>
        <w:ind w:firstLine="708"/>
        <w:jc w:val="both"/>
        <w:rPr>
          <w:rFonts w:ascii="Times New Roman" w:hAnsi="Times New Roman"/>
          <w:bCs w:val="0"/>
          <w:iCs w:val="0"/>
          <w:color w:val="000000"/>
          <w:lang w:val="en-GB" w:eastAsia="zh-CN"/>
        </w:rPr>
      </w:pPr>
      <w:r>
        <w:rPr>
          <w:rFonts w:ascii="Times New Roman" w:hAnsi="Times New Roman"/>
          <w:bCs w:val="0"/>
          <w:iCs w:val="0"/>
          <w:color w:val="000000"/>
          <w:lang w:val="en-GB" w:eastAsia="zh-CN"/>
        </w:rPr>
        <w:lastRenderedPageBreak/>
        <w:t xml:space="preserve">- </w:t>
      </w:r>
      <w:r w:rsidRPr="00717E01">
        <w:rPr>
          <w:rFonts w:ascii="Times New Roman" w:hAnsi="Times New Roman"/>
          <w:bCs w:val="0"/>
          <w:iCs w:val="0"/>
          <w:color w:val="000000"/>
          <w:lang w:val="en-GB" w:eastAsia="zh-CN"/>
        </w:rPr>
        <w:t xml:space="preserve">s-a </w:t>
      </w:r>
      <w:proofErr w:type="spellStart"/>
      <w:r w:rsidRPr="00717E01">
        <w:rPr>
          <w:rFonts w:ascii="Times New Roman" w:hAnsi="Times New Roman"/>
          <w:bCs w:val="0"/>
          <w:iCs w:val="0"/>
          <w:color w:val="000000"/>
          <w:lang w:val="en-GB" w:eastAsia="zh-CN"/>
        </w:rPr>
        <w:t>realizat</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facillitarea</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accesului</w:t>
      </w:r>
      <w:proofErr w:type="spellEnd"/>
      <w:r w:rsidRPr="00717E01">
        <w:rPr>
          <w:rFonts w:ascii="Times New Roman" w:hAnsi="Times New Roman"/>
          <w:bCs w:val="0"/>
          <w:iCs w:val="0"/>
          <w:color w:val="000000"/>
          <w:lang w:val="en-GB" w:eastAsia="zh-CN"/>
        </w:rPr>
        <w:t xml:space="preserve"> la </w:t>
      </w:r>
      <w:proofErr w:type="spellStart"/>
      <w:r w:rsidRPr="00717E01">
        <w:rPr>
          <w:rFonts w:ascii="Times New Roman" w:hAnsi="Times New Roman"/>
          <w:bCs w:val="0"/>
          <w:iCs w:val="0"/>
          <w:color w:val="000000"/>
          <w:lang w:val="en-GB" w:eastAsia="zh-CN"/>
        </w:rPr>
        <w:t>serviciile</w:t>
      </w:r>
      <w:proofErr w:type="spellEnd"/>
      <w:r w:rsidRPr="00717E01">
        <w:rPr>
          <w:rFonts w:ascii="Times New Roman" w:hAnsi="Times New Roman"/>
          <w:bCs w:val="0"/>
          <w:iCs w:val="0"/>
          <w:color w:val="000000"/>
          <w:lang w:val="en-GB" w:eastAsia="zh-CN"/>
        </w:rPr>
        <w:t xml:space="preserve"> integrate de </w:t>
      </w:r>
      <w:proofErr w:type="spellStart"/>
      <w:r w:rsidRPr="00717E01">
        <w:rPr>
          <w:rFonts w:ascii="Times New Roman" w:hAnsi="Times New Roman"/>
          <w:bCs w:val="0"/>
          <w:iCs w:val="0"/>
          <w:color w:val="000000"/>
          <w:lang w:val="en-GB" w:eastAsia="zh-CN"/>
        </w:rPr>
        <w:t>asistență</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medicală</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psihologică</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și</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socială</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în</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concordanță</w:t>
      </w:r>
      <w:proofErr w:type="spellEnd"/>
      <w:r w:rsidRPr="00717E01">
        <w:rPr>
          <w:rFonts w:ascii="Times New Roman" w:hAnsi="Times New Roman"/>
          <w:bCs w:val="0"/>
          <w:iCs w:val="0"/>
          <w:color w:val="000000"/>
          <w:lang w:val="en-GB" w:eastAsia="zh-CN"/>
        </w:rPr>
        <w:t xml:space="preserve"> cu </w:t>
      </w:r>
      <w:proofErr w:type="spellStart"/>
      <w:r w:rsidRPr="00717E01">
        <w:rPr>
          <w:rFonts w:ascii="Times New Roman" w:hAnsi="Times New Roman"/>
          <w:bCs w:val="0"/>
          <w:iCs w:val="0"/>
          <w:color w:val="000000"/>
          <w:lang w:val="en-GB" w:eastAsia="zh-CN"/>
        </w:rPr>
        <w:t>nevoile</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și</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particularitățile</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acestora</w:t>
      </w:r>
      <w:proofErr w:type="spellEnd"/>
      <w:r w:rsidRPr="00717E01">
        <w:rPr>
          <w:rFonts w:ascii="Times New Roman" w:hAnsi="Times New Roman"/>
          <w:bCs w:val="0"/>
          <w:iCs w:val="0"/>
          <w:color w:val="000000"/>
          <w:lang w:val="en-GB" w:eastAsia="zh-CN"/>
        </w:rPr>
        <w:t xml:space="preserve">, </w:t>
      </w:r>
      <w:proofErr w:type="spellStart"/>
      <w:r w:rsidRPr="00717E01">
        <w:rPr>
          <w:rFonts w:ascii="Times New Roman" w:hAnsi="Times New Roman"/>
          <w:bCs w:val="0"/>
          <w:iCs w:val="0"/>
          <w:color w:val="000000"/>
          <w:lang w:val="en-GB" w:eastAsia="zh-CN"/>
        </w:rPr>
        <w:t>pentru</w:t>
      </w:r>
      <w:proofErr w:type="spellEnd"/>
      <w:r w:rsidRPr="00717E01">
        <w:rPr>
          <w:rFonts w:ascii="Times New Roman" w:hAnsi="Times New Roman"/>
          <w:bCs w:val="0"/>
          <w:iCs w:val="0"/>
          <w:color w:val="000000"/>
          <w:lang w:val="en-GB" w:eastAsia="zh-CN"/>
        </w:rPr>
        <w:t xml:space="preserve"> 77 </w:t>
      </w:r>
      <w:proofErr w:type="spellStart"/>
      <w:r w:rsidRPr="00717E01">
        <w:rPr>
          <w:rFonts w:ascii="Times New Roman" w:hAnsi="Times New Roman"/>
          <w:bCs w:val="0"/>
          <w:iCs w:val="0"/>
          <w:color w:val="000000"/>
          <w:lang w:val="en-GB" w:eastAsia="zh-CN"/>
        </w:rPr>
        <w:t>beneficiari</w:t>
      </w:r>
      <w:proofErr w:type="spellEnd"/>
      <w:r w:rsidRPr="00717E01">
        <w:rPr>
          <w:rFonts w:ascii="Times New Roman" w:hAnsi="Times New Roman"/>
          <w:bCs w:val="0"/>
          <w:iCs w:val="0"/>
          <w:color w:val="000000"/>
          <w:lang w:val="en-GB" w:eastAsia="zh-CN"/>
        </w:rPr>
        <w:t>.</w:t>
      </w:r>
    </w:p>
    <w:p w:rsidR="00717E01" w:rsidRPr="00717E01" w:rsidRDefault="00717E01" w:rsidP="00717E01">
      <w:pPr>
        <w:pStyle w:val="Standard"/>
        <w:shd w:val="clear" w:color="auto" w:fill="FFFFFF"/>
        <w:ind w:firstLine="708"/>
        <w:jc w:val="both"/>
        <w:rPr>
          <w:rFonts w:ascii="Times New Roman" w:hAnsi="Times New Roman"/>
          <w:bCs w:val="0"/>
          <w:iCs w:val="0"/>
          <w:color w:val="000000"/>
          <w:lang w:val="en-GB" w:eastAsia="zh-CN"/>
        </w:rPr>
      </w:pPr>
    </w:p>
    <w:p w:rsidR="00717E01" w:rsidRPr="005B1A6E" w:rsidRDefault="00717E01" w:rsidP="00717E01">
      <w:pPr>
        <w:jc w:val="both"/>
        <w:rPr>
          <w:rFonts w:ascii="Times New Roman" w:eastAsia="Times New Roman" w:hAnsi="Times New Roman" w:cs="Times New Roman"/>
          <w:b/>
          <w:i/>
          <w:szCs w:val="24"/>
          <w:lang w:eastAsia="zh-CN"/>
        </w:rPr>
      </w:pPr>
      <w:r>
        <w:rPr>
          <w:rFonts w:ascii="Times New Roman" w:hAnsi="Times New Roman" w:cs="Times New Roman"/>
          <w:bCs/>
          <w:iCs/>
          <w:szCs w:val="24"/>
          <w:lang w:eastAsia="zh-CN"/>
        </w:rPr>
        <w:t xml:space="preserve">            </w:t>
      </w:r>
      <w:r w:rsidR="005B1A6E">
        <w:rPr>
          <w:rFonts w:ascii="Times New Roman" w:hAnsi="Times New Roman" w:cs="Times New Roman"/>
          <w:bCs/>
          <w:iCs/>
          <w:szCs w:val="24"/>
          <w:lang w:eastAsia="zh-CN"/>
        </w:rPr>
        <w:t>Obiectiv general</w:t>
      </w:r>
      <w:r w:rsidRPr="00717E01">
        <w:rPr>
          <w:rFonts w:ascii="Times New Roman" w:hAnsi="Times New Roman" w:cs="Times New Roman"/>
          <w:bCs/>
          <w:iCs/>
          <w:szCs w:val="24"/>
          <w:lang w:eastAsia="zh-CN"/>
        </w:rPr>
        <w:t>:</w:t>
      </w:r>
      <w:r>
        <w:rPr>
          <w:rFonts w:ascii="Times New Roman" w:hAnsi="Times New Roman" w:cs="Times New Roman"/>
          <w:b/>
          <w:bCs/>
          <w:i/>
          <w:iCs/>
          <w:szCs w:val="24"/>
          <w:lang w:eastAsia="zh-CN"/>
        </w:rPr>
        <w:t xml:space="preserve"> </w:t>
      </w:r>
      <w:r>
        <w:rPr>
          <w:rFonts w:ascii="Times New Roman" w:eastAsia="Times New Roman" w:hAnsi="Times New Roman" w:cs="Times New Roman"/>
          <w:b/>
          <w:i/>
          <w:szCs w:val="24"/>
          <w:lang w:eastAsia="zh-CN"/>
        </w:rPr>
        <w:t>Dezvoltarea unei abordări integrate a consumului de droguri în sistemele privative de libertate.</w:t>
      </w:r>
    </w:p>
    <w:p w:rsidR="00633D48" w:rsidRPr="005B1A6E" w:rsidRDefault="00717E01" w:rsidP="005B1A6E">
      <w:pPr>
        <w:pStyle w:val="Standard"/>
        <w:shd w:val="clear" w:color="auto" w:fill="FFFFFF"/>
        <w:ind w:firstLine="708"/>
        <w:jc w:val="both"/>
        <w:rPr>
          <w:rFonts w:ascii="Times New Roman" w:hAnsi="Times New Roman"/>
          <w:bCs w:val="0"/>
          <w:iCs w:val="0"/>
          <w:color w:val="000000"/>
          <w:lang w:val="en-GB" w:eastAsia="zh-CN"/>
        </w:rPr>
      </w:pPr>
      <w:r w:rsidRPr="005B1A6E">
        <w:rPr>
          <w:rFonts w:ascii="Times New Roman" w:hAnsi="Times New Roman"/>
          <w:bCs w:val="0"/>
          <w:iCs w:val="0"/>
          <w:color w:val="000000"/>
          <w:lang w:val="en-GB" w:eastAsia="zh-CN"/>
        </w:rPr>
        <w:t xml:space="preserve">-  s-a </w:t>
      </w:r>
      <w:proofErr w:type="spellStart"/>
      <w:r w:rsidRPr="005B1A6E">
        <w:rPr>
          <w:rFonts w:ascii="Times New Roman" w:hAnsi="Times New Roman"/>
          <w:bCs w:val="0"/>
          <w:iCs w:val="0"/>
          <w:color w:val="000000"/>
          <w:lang w:val="en-GB" w:eastAsia="zh-CN"/>
        </w:rPr>
        <w:t>realizat</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furnizarea</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unui</w:t>
      </w:r>
      <w:proofErr w:type="spellEnd"/>
      <w:r w:rsidRPr="005B1A6E">
        <w:rPr>
          <w:rFonts w:ascii="Times New Roman" w:hAnsi="Times New Roman"/>
          <w:bCs w:val="0"/>
          <w:iCs w:val="0"/>
          <w:color w:val="000000"/>
          <w:lang w:val="en-GB" w:eastAsia="zh-CN"/>
        </w:rPr>
        <w:t xml:space="preserve"> continuum de </w:t>
      </w:r>
      <w:proofErr w:type="spellStart"/>
      <w:r w:rsidRPr="005B1A6E">
        <w:rPr>
          <w:rFonts w:ascii="Times New Roman" w:hAnsi="Times New Roman"/>
          <w:bCs w:val="0"/>
          <w:iCs w:val="0"/>
          <w:color w:val="000000"/>
          <w:lang w:val="en-GB" w:eastAsia="zh-CN"/>
        </w:rPr>
        <w:t>servicii</w:t>
      </w:r>
      <w:proofErr w:type="spellEnd"/>
      <w:r w:rsidRPr="005B1A6E">
        <w:rPr>
          <w:rFonts w:ascii="Times New Roman" w:hAnsi="Times New Roman"/>
          <w:bCs w:val="0"/>
          <w:iCs w:val="0"/>
          <w:color w:val="000000"/>
          <w:lang w:val="en-GB" w:eastAsia="zh-CN"/>
        </w:rPr>
        <w:t xml:space="preserve"> integrate de </w:t>
      </w:r>
      <w:proofErr w:type="spellStart"/>
      <w:r w:rsidRPr="005B1A6E">
        <w:rPr>
          <w:rFonts w:ascii="Times New Roman" w:hAnsi="Times New Roman"/>
          <w:bCs w:val="0"/>
          <w:iCs w:val="0"/>
          <w:color w:val="000000"/>
          <w:lang w:val="en-GB" w:eastAsia="zh-CN"/>
        </w:rPr>
        <w:t>asistență</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pentru</w:t>
      </w:r>
      <w:proofErr w:type="spellEnd"/>
      <w:r w:rsidRPr="005B1A6E">
        <w:rPr>
          <w:rFonts w:ascii="Times New Roman" w:hAnsi="Times New Roman"/>
          <w:bCs w:val="0"/>
          <w:iCs w:val="0"/>
          <w:color w:val="000000"/>
          <w:lang w:val="en-GB" w:eastAsia="zh-CN"/>
        </w:rPr>
        <w:t xml:space="preserve"> un </w:t>
      </w:r>
      <w:proofErr w:type="spellStart"/>
      <w:r w:rsidRPr="005B1A6E">
        <w:rPr>
          <w:rFonts w:ascii="Times New Roman" w:hAnsi="Times New Roman"/>
          <w:bCs w:val="0"/>
          <w:iCs w:val="0"/>
          <w:color w:val="000000"/>
          <w:lang w:val="en-GB" w:eastAsia="zh-CN"/>
        </w:rPr>
        <w:t>numr</w:t>
      </w:r>
      <w:proofErr w:type="spellEnd"/>
      <w:r w:rsidRPr="005B1A6E">
        <w:rPr>
          <w:rFonts w:ascii="Times New Roman" w:hAnsi="Times New Roman"/>
          <w:bCs w:val="0"/>
          <w:iCs w:val="0"/>
          <w:color w:val="000000"/>
          <w:lang w:val="en-GB" w:eastAsia="zh-CN"/>
        </w:rPr>
        <w:t xml:space="preserve"> de </w:t>
      </w:r>
      <w:proofErr w:type="gramStart"/>
      <w:r w:rsidRPr="005B1A6E">
        <w:rPr>
          <w:rFonts w:ascii="Times New Roman" w:hAnsi="Times New Roman"/>
          <w:bCs w:val="0"/>
          <w:iCs w:val="0"/>
          <w:color w:val="000000"/>
          <w:lang w:val="en-GB" w:eastAsia="zh-CN"/>
        </w:rPr>
        <w:t xml:space="preserve">172  </w:t>
      </w:r>
      <w:proofErr w:type="spellStart"/>
      <w:r w:rsidRPr="005B1A6E">
        <w:rPr>
          <w:rFonts w:ascii="Times New Roman" w:hAnsi="Times New Roman"/>
          <w:bCs w:val="0"/>
          <w:iCs w:val="0"/>
          <w:color w:val="000000"/>
          <w:lang w:val="en-GB" w:eastAsia="zh-CN"/>
        </w:rPr>
        <w:t>persoane</w:t>
      </w:r>
      <w:proofErr w:type="spellEnd"/>
      <w:proofErr w:type="gramEnd"/>
      <w:r w:rsidRPr="005B1A6E">
        <w:rPr>
          <w:rFonts w:ascii="Times New Roman" w:hAnsi="Times New Roman"/>
          <w:bCs w:val="0"/>
          <w:iCs w:val="0"/>
          <w:color w:val="000000"/>
          <w:lang w:val="en-GB" w:eastAsia="zh-CN"/>
        </w:rPr>
        <w:t xml:space="preserve"> care </w:t>
      </w:r>
      <w:proofErr w:type="spellStart"/>
      <w:r w:rsidRPr="005B1A6E">
        <w:rPr>
          <w:rFonts w:ascii="Times New Roman" w:hAnsi="Times New Roman"/>
          <w:bCs w:val="0"/>
          <w:iCs w:val="0"/>
          <w:color w:val="000000"/>
          <w:lang w:val="en-GB" w:eastAsia="zh-CN"/>
        </w:rPr>
        <w:t>consumă</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sau</w:t>
      </w:r>
      <w:proofErr w:type="spellEnd"/>
      <w:r w:rsidRPr="005B1A6E">
        <w:rPr>
          <w:rFonts w:ascii="Times New Roman" w:hAnsi="Times New Roman"/>
          <w:bCs w:val="0"/>
          <w:iCs w:val="0"/>
          <w:color w:val="000000"/>
          <w:lang w:val="en-GB" w:eastAsia="zh-CN"/>
        </w:rPr>
        <w:t xml:space="preserve"> au </w:t>
      </w:r>
      <w:proofErr w:type="spellStart"/>
      <w:r w:rsidRPr="005B1A6E">
        <w:rPr>
          <w:rFonts w:ascii="Times New Roman" w:hAnsi="Times New Roman"/>
          <w:bCs w:val="0"/>
          <w:iCs w:val="0"/>
          <w:color w:val="000000"/>
          <w:lang w:val="en-GB" w:eastAsia="zh-CN"/>
        </w:rPr>
        <w:t>consumat</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droguri</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și</w:t>
      </w:r>
      <w:proofErr w:type="spellEnd"/>
      <w:r w:rsidRPr="005B1A6E">
        <w:rPr>
          <w:rFonts w:ascii="Times New Roman" w:hAnsi="Times New Roman"/>
          <w:bCs w:val="0"/>
          <w:iCs w:val="0"/>
          <w:color w:val="000000"/>
          <w:lang w:val="en-GB" w:eastAsia="zh-CN"/>
        </w:rPr>
        <w:t xml:space="preserve"> se </w:t>
      </w:r>
      <w:proofErr w:type="spellStart"/>
      <w:r w:rsidRPr="005B1A6E">
        <w:rPr>
          <w:rFonts w:ascii="Times New Roman" w:hAnsi="Times New Roman"/>
          <w:bCs w:val="0"/>
          <w:iCs w:val="0"/>
          <w:color w:val="000000"/>
          <w:lang w:val="en-GB" w:eastAsia="zh-CN"/>
        </w:rPr>
        <w:t>află</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în</w:t>
      </w:r>
      <w:proofErr w:type="spellEnd"/>
      <w:r w:rsidRPr="005B1A6E">
        <w:rPr>
          <w:rFonts w:ascii="Times New Roman" w:hAnsi="Times New Roman"/>
          <w:bCs w:val="0"/>
          <w:iCs w:val="0"/>
          <w:color w:val="000000"/>
          <w:lang w:val="en-GB" w:eastAsia="zh-CN"/>
        </w:rPr>
        <w:t xml:space="preserve"> stare de </w:t>
      </w:r>
      <w:proofErr w:type="spellStart"/>
      <w:r w:rsidRPr="005B1A6E">
        <w:rPr>
          <w:rFonts w:ascii="Times New Roman" w:hAnsi="Times New Roman"/>
          <w:bCs w:val="0"/>
          <w:iCs w:val="0"/>
          <w:color w:val="000000"/>
          <w:lang w:val="en-GB" w:eastAsia="zh-CN"/>
        </w:rPr>
        <w:t>reținere</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și</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arest</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preventiv</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ori</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în</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sistemul</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penitenciar</w:t>
      </w:r>
      <w:proofErr w:type="spellEnd"/>
      <w:r w:rsidRPr="005B1A6E">
        <w:rPr>
          <w:rFonts w:ascii="Times New Roman" w:hAnsi="Times New Roman"/>
          <w:bCs w:val="0"/>
          <w:iCs w:val="0"/>
          <w:color w:val="000000"/>
          <w:lang w:val="en-GB" w:eastAsia="zh-CN"/>
        </w:rPr>
        <w:t>.</w:t>
      </w:r>
    </w:p>
    <w:p w:rsidR="00633D48" w:rsidRDefault="005B1A6E" w:rsidP="00633D48">
      <w:pPr>
        <w:pStyle w:val="NoSpacing"/>
        <w:rPr>
          <w:rFonts w:ascii="Times New Roman" w:hAnsi="Times New Roman"/>
          <w:color w:val="000000"/>
        </w:rPr>
      </w:pPr>
      <w:r>
        <w:rPr>
          <w:rFonts w:ascii="Times New Roman" w:hAnsi="Times New Roman"/>
        </w:rPr>
        <w:t xml:space="preserve">             - s-au realizat 6 intervenții de informare și sensibilizare </w:t>
      </w:r>
      <w:r>
        <w:rPr>
          <w:rFonts w:ascii="Times New Roman" w:hAnsi="Times New Roman"/>
          <w:color w:val="000000"/>
        </w:rPr>
        <w:t>adresate unui număr de 181 deținuți.</w:t>
      </w:r>
    </w:p>
    <w:p w:rsidR="005B1A6E" w:rsidRDefault="005B1A6E" w:rsidP="00633D48">
      <w:pPr>
        <w:pStyle w:val="NoSpacing"/>
        <w:rPr>
          <w:rFonts w:ascii="Times New Roman" w:hAnsi="Times New Roman"/>
          <w:color w:val="000000"/>
        </w:rPr>
      </w:pPr>
    </w:p>
    <w:p w:rsidR="005B1A6E" w:rsidRPr="00A16856" w:rsidRDefault="005B1A6E" w:rsidP="005B1A6E">
      <w:pPr>
        <w:pStyle w:val="Standard"/>
        <w:ind w:right="-58" w:firstLine="708"/>
        <w:jc w:val="both"/>
        <w:rPr>
          <w:rFonts w:ascii="Times New Roman" w:hAnsi="Times New Roman"/>
          <w:b/>
          <w:i/>
          <w:color w:val="000000" w:themeColor="text1"/>
        </w:rPr>
      </w:pPr>
      <w:r>
        <w:rPr>
          <w:rFonts w:ascii="Times New Roman" w:hAnsi="Times New Roman"/>
          <w:color w:val="000000" w:themeColor="text1"/>
        </w:rPr>
        <w:t>Obiectiv general</w:t>
      </w:r>
      <w:r w:rsidRPr="005B1A6E">
        <w:rPr>
          <w:rFonts w:ascii="Times New Roman" w:hAnsi="Times New Roman"/>
          <w:color w:val="000000" w:themeColor="text1"/>
        </w:rPr>
        <w:t>:</w:t>
      </w:r>
      <w:r w:rsidRPr="00A16856">
        <w:rPr>
          <w:rFonts w:ascii="Times New Roman" w:hAnsi="Times New Roman"/>
          <w:b/>
          <w:i/>
          <w:color w:val="000000" w:themeColor="text1"/>
        </w:rPr>
        <w:t xml:space="preserve"> Consolidarea intervențiilor de contracarare a grupărilor de criminalitate organizată care își desfășoară activitatea în România sau a grupărilor de sorginte română care țintesc statele membre U.E. care sunt implicate în traficul de droguri și au legături cu alte amenințări la adresa securității naționale</w:t>
      </w:r>
    </w:p>
    <w:p w:rsidR="005B1A6E" w:rsidRDefault="005B1A6E" w:rsidP="005B1A6E">
      <w:pPr>
        <w:pStyle w:val="Standard"/>
        <w:shd w:val="clear" w:color="auto" w:fill="FFFFFF"/>
        <w:ind w:firstLine="708"/>
        <w:jc w:val="both"/>
        <w:rPr>
          <w:rFonts w:ascii="Times New Roman" w:hAnsi="Times New Roman"/>
          <w:bCs w:val="0"/>
          <w:iCs w:val="0"/>
          <w:color w:val="000000"/>
          <w:lang w:val="en-GB" w:eastAsia="zh-CN"/>
        </w:rPr>
      </w:pPr>
      <w:r w:rsidRPr="005B1A6E">
        <w:rPr>
          <w:rFonts w:ascii="Times New Roman" w:hAnsi="Times New Roman"/>
          <w:bCs w:val="0"/>
          <w:iCs w:val="0"/>
          <w:color w:val="000000"/>
          <w:lang w:val="en-GB" w:eastAsia="zh-CN"/>
        </w:rPr>
        <w:t xml:space="preserve"> - </w:t>
      </w:r>
      <w:r>
        <w:rPr>
          <w:rFonts w:ascii="Times New Roman" w:hAnsi="Times New Roman"/>
          <w:bCs w:val="0"/>
          <w:iCs w:val="0"/>
          <w:color w:val="000000"/>
          <w:lang w:val="en-GB" w:eastAsia="zh-CN"/>
        </w:rPr>
        <w:t xml:space="preserve">au </w:t>
      </w:r>
      <w:proofErr w:type="spellStart"/>
      <w:r>
        <w:rPr>
          <w:rFonts w:ascii="Times New Roman" w:hAnsi="Times New Roman"/>
          <w:bCs w:val="0"/>
          <w:iCs w:val="0"/>
          <w:color w:val="000000"/>
          <w:lang w:val="en-GB" w:eastAsia="zh-CN"/>
        </w:rPr>
        <w:t>fost</w:t>
      </w:r>
      <w:proofErr w:type="spellEnd"/>
      <w:r>
        <w:rPr>
          <w:rFonts w:ascii="Times New Roman" w:hAnsi="Times New Roman"/>
          <w:bCs w:val="0"/>
          <w:iCs w:val="0"/>
          <w:color w:val="000000"/>
          <w:lang w:val="en-GB" w:eastAsia="zh-CN"/>
        </w:rPr>
        <w:t xml:space="preserve"> investigate cu </w:t>
      </w:r>
      <w:proofErr w:type="spellStart"/>
      <w:r>
        <w:rPr>
          <w:rFonts w:ascii="Times New Roman" w:hAnsi="Times New Roman"/>
          <w:bCs w:val="0"/>
          <w:iCs w:val="0"/>
          <w:color w:val="000000"/>
          <w:lang w:val="en-GB" w:eastAsia="zh-CN"/>
        </w:rPr>
        <w:t>prioritate</w:t>
      </w:r>
      <w:proofErr w:type="spellEnd"/>
      <w:r>
        <w:rPr>
          <w:rFonts w:ascii="Times New Roman" w:hAnsi="Times New Roman"/>
          <w:bCs w:val="0"/>
          <w:iCs w:val="0"/>
          <w:color w:val="000000"/>
          <w:lang w:val="en-GB" w:eastAsia="zh-CN"/>
        </w:rPr>
        <w:t xml:space="preserve"> 204 </w:t>
      </w:r>
      <w:proofErr w:type="spellStart"/>
      <w:r>
        <w:rPr>
          <w:rFonts w:ascii="Times New Roman" w:hAnsi="Times New Roman"/>
          <w:bCs w:val="0"/>
          <w:iCs w:val="0"/>
          <w:color w:val="000000"/>
          <w:lang w:val="en-GB" w:eastAsia="zh-CN"/>
        </w:rPr>
        <w:t>cauze</w:t>
      </w:r>
      <w:proofErr w:type="spellEnd"/>
      <w:r>
        <w:rPr>
          <w:rFonts w:ascii="Times New Roman" w:hAnsi="Times New Roman"/>
          <w:bCs w:val="0"/>
          <w:iCs w:val="0"/>
          <w:color w:val="000000"/>
          <w:lang w:val="en-GB" w:eastAsia="zh-CN"/>
        </w:rPr>
        <w:t xml:space="preserve"> </w:t>
      </w:r>
      <w:proofErr w:type="spellStart"/>
      <w:r>
        <w:rPr>
          <w:rFonts w:ascii="Times New Roman" w:hAnsi="Times New Roman"/>
          <w:bCs w:val="0"/>
          <w:iCs w:val="0"/>
          <w:color w:val="000000"/>
          <w:lang w:val="en-GB" w:eastAsia="zh-CN"/>
        </w:rPr>
        <w:t>penale</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inclusiv</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prin</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reconfigurarea</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modului</w:t>
      </w:r>
      <w:proofErr w:type="spellEnd"/>
      <w:r w:rsidRPr="005B1A6E">
        <w:rPr>
          <w:rFonts w:ascii="Times New Roman" w:hAnsi="Times New Roman"/>
          <w:bCs w:val="0"/>
          <w:iCs w:val="0"/>
          <w:color w:val="000000"/>
          <w:lang w:val="en-GB" w:eastAsia="zh-CN"/>
        </w:rPr>
        <w:t xml:space="preserve"> de </w:t>
      </w:r>
      <w:proofErr w:type="spellStart"/>
      <w:r w:rsidRPr="005B1A6E">
        <w:rPr>
          <w:rFonts w:ascii="Times New Roman" w:hAnsi="Times New Roman"/>
          <w:bCs w:val="0"/>
          <w:iCs w:val="0"/>
          <w:color w:val="000000"/>
          <w:lang w:val="en-GB" w:eastAsia="zh-CN"/>
        </w:rPr>
        <w:t>partajare</w:t>
      </w:r>
      <w:proofErr w:type="spellEnd"/>
      <w:r w:rsidRPr="005B1A6E">
        <w:rPr>
          <w:rFonts w:ascii="Times New Roman" w:hAnsi="Times New Roman"/>
          <w:bCs w:val="0"/>
          <w:iCs w:val="0"/>
          <w:color w:val="000000"/>
          <w:lang w:val="en-GB" w:eastAsia="zh-CN"/>
        </w:rPr>
        <w:t xml:space="preserve"> a </w:t>
      </w:r>
      <w:proofErr w:type="spellStart"/>
      <w:r w:rsidRPr="005B1A6E">
        <w:rPr>
          <w:rFonts w:ascii="Times New Roman" w:hAnsi="Times New Roman"/>
          <w:bCs w:val="0"/>
          <w:iCs w:val="0"/>
          <w:color w:val="000000"/>
          <w:lang w:val="en-GB" w:eastAsia="zh-CN"/>
        </w:rPr>
        <w:t>competenței</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și</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coordonarea</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managerială</w:t>
      </w:r>
      <w:proofErr w:type="spellEnd"/>
      <w:r w:rsidRPr="005B1A6E">
        <w:rPr>
          <w:rFonts w:ascii="Times New Roman" w:hAnsi="Times New Roman"/>
          <w:bCs w:val="0"/>
          <w:iCs w:val="0"/>
          <w:color w:val="000000"/>
          <w:lang w:val="en-GB" w:eastAsia="zh-CN"/>
        </w:rPr>
        <w:t xml:space="preserve"> a </w:t>
      </w:r>
      <w:proofErr w:type="spellStart"/>
      <w:r w:rsidRPr="005B1A6E">
        <w:rPr>
          <w:rFonts w:ascii="Times New Roman" w:hAnsi="Times New Roman"/>
          <w:bCs w:val="0"/>
          <w:iCs w:val="0"/>
          <w:color w:val="000000"/>
          <w:lang w:val="en-GB" w:eastAsia="zh-CN"/>
        </w:rPr>
        <w:t>prioritizării</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acțiunilor</w:t>
      </w:r>
      <w:proofErr w:type="spellEnd"/>
      <w:r w:rsidRPr="005B1A6E">
        <w:rPr>
          <w:rFonts w:ascii="Times New Roman" w:hAnsi="Times New Roman"/>
          <w:bCs w:val="0"/>
          <w:iCs w:val="0"/>
          <w:color w:val="000000"/>
          <w:lang w:val="en-GB" w:eastAsia="zh-CN"/>
        </w:rPr>
        <w:t xml:space="preserve">, a </w:t>
      </w:r>
      <w:proofErr w:type="spellStart"/>
      <w:r w:rsidRPr="005B1A6E">
        <w:rPr>
          <w:rFonts w:ascii="Times New Roman" w:hAnsi="Times New Roman"/>
          <w:bCs w:val="0"/>
          <w:iCs w:val="0"/>
          <w:color w:val="000000"/>
          <w:lang w:val="en-GB" w:eastAsia="zh-CN"/>
        </w:rPr>
        <w:t>grupărilor</w:t>
      </w:r>
      <w:proofErr w:type="spellEnd"/>
      <w:r w:rsidRPr="005B1A6E">
        <w:rPr>
          <w:rFonts w:ascii="Times New Roman" w:hAnsi="Times New Roman"/>
          <w:bCs w:val="0"/>
          <w:iCs w:val="0"/>
          <w:color w:val="000000"/>
          <w:lang w:val="en-GB" w:eastAsia="zh-CN"/>
        </w:rPr>
        <w:t xml:space="preserve"> de </w:t>
      </w:r>
      <w:proofErr w:type="spellStart"/>
      <w:r w:rsidRPr="005B1A6E">
        <w:rPr>
          <w:rFonts w:ascii="Times New Roman" w:hAnsi="Times New Roman"/>
          <w:bCs w:val="0"/>
          <w:iCs w:val="0"/>
          <w:color w:val="000000"/>
          <w:lang w:val="en-GB" w:eastAsia="zh-CN"/>
        </w:rPr>
        <w:t>criminalitate</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organizată</w:t>
      </w:r>
      <w:proofErr w:type="spellEnd"/>
      <w:r w:rsidRPr="005B1A6E">
        <w:rPr>
          <w:rFonts w:ascii="Times New Roman" w:hAnsi="Times New Roman"/>
          <w:bCs w:val="0"/>
          <w:iCs w:val="0"/>
          <w:color w:val="000000"/>
          <w:lang w:val="en-GB" w:eastAsia="zh-CN"/>
        </w:rPr>
        <w:t xml:space="preserve"> care </w:t>
      </w:r>
      <w:proofErr w:type="spellStart"/>
      <w:r w:rsidRPr="005B1A6E">
        <w:rPr>
          <w:rFonts w:ascii="Times New Roman" w:hAnsi="Times New Roman"/>
          <w:bCs w:val="0"/>
          <w:iCs w:val="0"/>
          <w:color w:val="000000"/>
          <w:lang w:val="en-GB" w:eastAsia="zh-CN"/>
        </w:rPr>
        <w:t>sunt</w:t>
      </w:r>
      <w:proofErr w:type="spellEnd"/>
      <w:r w:rsidRPr="005B1A6E">
        <w:rPr>
          <w:rFonts w:ascii="Times New Roman" w:hAnsi="Times New Roman"/>
          <w:bCs w:val="0"/>
          <w:iCs w:val="0"/>
          <w:color w:val="000000"/>
          <w:lang w:val="en-GB" w:eastAsia="zh-CN"/>
        </w:rPr>
        <w:t xml:space="preserve"> i</w:t>
      </w:r>
      <w:r>
        <w:rPr>
          <w:rFonts w:ascii="Times New Roman" w:hAnsi="Times New Roman"/>
          <w:bCs w:val="0"/>
          <w:iCs w:val="0"/>
          <w:color w:val="000000"/>
          <w:lang w:val="en-GB" w:eastAsia="zh-CN"/>
        </w:rPr>
        <w:t xml:space="preserve">mplicate </w:t>
      </w:r>
      <w:proofErr w:type="spellStart"/>
      <w:r>
        <w:rPr>
          <w:rFonts w:ascii="Times New Roman" w:hAnsi="Times New Roman"/>
          <w:bCs w:val="0"/>
          <w:iCs w:val="0"/>
          <w:color w:val="000000"/>
          <w:lang w:val="en-GB" w:eastAsia="zh-CN"/>
        </w:rPr>
        <w:t>în</w:t>
      </w:r>
      <w:proofErr w:type="spellEnd"/>
      <w:r>
        <w:rPr>
          <w:rFonts w:ascii="Times New Roman" w:hAnsi="Times New Roman"/>
          <w:bCs w:val="0"/>
          <w:iCs w:val="0"/>
          <w:color w:val="000000"/>
          <w:lang w:val="en-GB" w:eastAsia="zh-CN"/>
        </w:rPr>
        <w:t xml:space="preserve"> </w:t>
      </w:r>
      <w:proofErr w:type="spellStart"/>
      <w:r>
        <w:rPr>
          <w:rFonts w:ascii="Times New Roman" w:hAnsi="Times New Roman"/>
          <w:bCs w:val="0"/>
          <w:iCs w:val="0"/>
          <w:color w:val="000000"/>
          <w:lang w:val="en-GB" w:eastAsia="zh-CN"/>
        </w:rPr>
        <w:t>traficul</w:t>
      </w:r>
      <w:proofErr w:type="spellEnd"/>
      <w:r>
        <w:rPr>
          <w:rFonts w:ascii="Times New Roman" w:hAnsi="Times New Roman"/>
          <w:bCs w:val="0"/>
          <w:iCs w:val="0"/>
          <w:color w:val="000000"/>
          <w:lang w:val="en-GB" w:eastAsia="zh-CN"/>
        </w:rPr>
        <w:t xml:space="preserve"> de </w:t>
      </w:r>
      <w:proofErr w:type="spellStart"/>
      <w:r>
        <w:rPr>
          <w:rFonts w:ascii="Times New Roman" w:hAnsi="Times New Roman"/>
          <w:bCs w:val="0"/>
          <w:iCs w:val="0"/>
          <w:color w:val="000000"/>
          <w:lang w:val="en-GB" w:eastAsia="zh-CN"/>
        </w:rPr>
        <w:t>droguri</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și</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sunt</w:t>
      </w:r>
      <w:proofErr w:type="spellEnd"/>
      <w:r w:rsidRPr="005B1A6E">
        <w:rPr>
          <w:rFonts w:ascii="Times New Roman" w:hAnsi="Times New Roman"/>
          <w:bCs w:val="0"/>
          <w:iCs w:val="0"/>
          <w:color w:val="000000"/>
          <w:lang w:val="en-GB" w:eastAsia="zh-CN"/>
        </w:rPr>
        <w:t xml:space="preserve"> o </w:t>
      </w:r>
      <w:proofErr w:type="spellStart"/>
      <w:r w:rsidRPr="005B1A6E">
        <w:rPr>
          <w:rFonts w:ascii="Times New Roman" w:hAnsi="Times New Roman"/>
          <w:bCs w:val="0"/>
          <w:iCs w:val="0"/>
          <w:color w:val="000000"/>
          <w:lang w:val="en-GB" w:eastAsia="zh-CN"/>
        </w:rPr>
        <w:t>amenințare</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pentru</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siguranța</w:t>
      </w:r>
      <w:proofErr w:type="spellEnd"/>
      <w:r w:rsidRPr="005B1A6E">
        <w:rPr>
          <w:rFonts w:ascii="Times New Roman" w:hAnsi="Times New Roman"/>
          <w:bCs w:val="0"/>
          <w:iCs w:val="0"/>
          <w:color w:val="000000"/>
          <w:lang w:val="en-GB" w:eastAsia="zh-CN"/>
        </w:rPr>
        <w:t xml:space="preserve"> </w:t>
      </w:r>
      <w:proofErr w:type="spellStart"/>
      <w:r w:rsidRPr="005B1A6E">
        <w:rPr>
          <w:rFonts w:ascii="Times New Roman" w:hAnsi="Times New Roman"/>
          <w:bCs w:val="0"/>
          <w:iCs w:val="0"/>
          <w:color w:val="000000"/>
          <w:lang w:val="en-GB" w:eastAsia="zh-CN"/>
        </w:rPr>
        <w:t>națională</w:t>
      </w:r>
      <w:proofErr w:type="spellEnd"/>
    </w:p>
    <w:p w:rsidR="005B1A6E" w:rsidRDefault="005B1A6E" w:rsidP="005B1A6E">
      <w:pPr>
        <w:pStyle w:val="Standard"/>
        <w:shd w:val="clear" w:color="auto" w:fill="FFFFFF"/>
        <w:ind w:firstLine="708"/>
        <w:jc w:val="both"/>
        <w:rPr>
          <w:rFonts w:ascii="Times New Roman" w:hAnsi="Times New Roman"/>
          <w:bCs w:val="0"/>
          <w:iCs w:val="0"/>
          <w:color w:val="000000"/>
          <w:lang w:val="en-GB" w:eastAsia="zh-CN"/>
        </w:rPr>
      </w:pPr>
    </w:p>
    <w:p w:rsidR="005B1A6E" w:rsidRPr="005B1A6E" w:rsidRDefault="005B1A6E" w:rsidP="005B1A6E">
      <w:pPr>
        <w:pStyle w:val="Standard"/>
        <w:ind w:firstLine="708"/>
        <w:jc w:val="both"/>
        <w:rPr>
          <w:rFonts w:ascii="Times New Roman" w:hAnsi="Times New Roman"/>
          <w:b/>
          <w:i/>
        </w:rPr>
      </w:pPr>
      <w:r w:rsidRPr="005B1A6E">
        <w:rPr>
          <w:rFonts w:ascii="Times New Roman" w:hAnsi="Times New Roman"/>
        </w:rPr>
        <w:t>Obiectiv general</w:t>
      </w:r>
      <w:r w:rsidRPr="005B1A6E">
        <w:rPr>
          <w:rStyle w:val="stpar"/>
          <w:rFonts w:ascii="Times New Roman" w:hAnsi="Times New Roman"/>
        </w:rPr>
        <w:t xml:space="preserve"> :</w:t>
      </w:r>
      <w:r>
        <w:rPr>
          <w:rFonts w:ascii="Times New Roman" w:hAnsi="Times New Roman"/>
          <w:b/>
          <w:i/>
        </w:rPr>
        <w:t xml:space="preserve"> Dezvoltarea și consolidarea unui sistem integrat și flexibil de colectare a datelor privind fenomenul drogurilor, în vederea utilizării celor mai recente informații în procesul decizional și al formulării și aplicării răspunsurilor din domeniul sănătății publice și securității cetățenilor.</w:t>
      </w:r>
    </w:p>
    <w:p w:rsidR="005B1A6E" w:rsidRDefault="005B1A6E" w:rsidP="005B1A6E">
      <w:pPr>
        <w:pStyle w:val="Standard"/>
        <w:shd w:val="clear" w:color="auto" w:fill="FFFFFF"/>
        <w:ind w:firstLine="708"/>
        <w:jc w:val="both"/>
        <w:rPr>
          <w:rFonts w:ascii="Times New Roman" w:hAnsi="Times New Roman"/>
        </w:rPr>
      </w:pPr>
      <w:r>
        <w:rPr>
          <w:rFonts w:ascii="Times New Roman" w:hAnsi="Times New Roman"/>
        </w:rPr>
        <w:t>- s-a realizat colectarea și introducerea datelor rezultate din implementarea indicatorilor epidemiologici cheie și a celor dezvoltați la nivel național - Servicii de asistenţă integrată (SAI) – a fost colectat un număr de 155 fișe urgențe medicale</w:t>
      </w:r>
      <w:r w:rsidR="003674F0">
        <w:rPr>
          <w:rFonts w:ascii="Times New Roman" w:hAnsi="Times New Roman"/>
        </w:rPr>
        <w:t>.</w:t>
      </w:r>
    </w:p>
    <w:p w:rsidR="003674F0" w:rsidRDefault="003674F0" w:rsidP="005B1A6E">
      <w:pPr>
        <w:pStyle w:val="Standard"/>
        <w:shd w:val="clear" w:color="auto" w:fill="FFFFFF"/>
        <w:ind w:firstLine="708"/>
        <w:jc w:val="both"/>
        <w:rPr>
          <w:rFonts w:ascii="Times New Roman" w:hAnsi="Times New Roman"/>
        </w:rPr>
      </w:pPr>
    </w:p>
    <w:p w:rsidR="003674F0" w:rsidRDefault="003674F0" w:rsidP="003674F0">
      <w:pPr>
        <w:pStyle w:val="Standard"/>
        <w:ind w:firstLine="708"/>
        <w:jc w:val="both"/>
        <w:rPr>
          <w:rFonts w:ascii="Times New Roman" w:hAnsi="Times New Roman"/>
          <w:b/>
          <w:i/>
          <w:color w:val="000000" w:themeColor="text1"/>
        </w:rPr>
      </w:pPr>
      <w:r w:rsidRPr="003674F0">
        <w:rPr>
          <w:rFonts w:ascii="Times New Roman" w:hAnsi="Times New Roman"/>
          <w:color w:val="000000" w:themeColor="text1"/>
        </w:rPr>
        <w:t>Obiectiv general:</w:t>
      </w:r>
      <w:r>
        <w:rPr>
          <w:rFonts w:ascii="Times New Roman" w:hAnsi="Times New Roman"/>
          <w:b/>
          <w:i/>
          <w:color w:val="000000" w:themeColor="text1"/>
        </w:rPr>
        <w:t xml:space="preserve"> </w:t>
      </w:r>
      <w:r w:rsidRPr="00A16856">
        <w:rPr>
          <w:rFonts w:ascii="Times New Roman" w:hAnsi="Times New Roman"/>
          <w:b/>
          <w:i/>
          <w:color w:val="000000" w:themeColor="text1"/>
        </w:rPr>
        <w:t>Asigurarea unui concept unitar de acţiune în domeniul problematicii drogurilor şi precursorilor, monitorizarea implementării politicilor naţionale</w:t>
      </w:r>
      <w:r>
        <w:rPr>
          <w:rFonts w:ascii="Times New Roman" w:hAnsi="Times New Roman"/>
          <w:b/>
          <w:i/>
          <w:color w:val="000000" w:themeColor="text1"/>
        </w:rPr>
        <w:t>/județene</w:t>
      </w:r>
      <w:r w:rsidRPr="00A16856">
        <w:rPr>
          <w:rFonts w:ascii="Times New Roman" w:hAnsi="Times New Roman"/>
          <w:b/>
          <w:i/>
          <w:color w:val="000000" w:themeColor="text1"/>
        </w:rPr>
        <w:t xml:space="preserve"> în domeniul drogurilor, utilizarea eficientă a resurselor şi maximizarea rezultatelor intervenţiilor realizate.</w:t>
      </w:r>
    </w:p>
    <w:p w:rsidR="003674F0" w:rsidRDefault="003674F0" w:rsidP="003674F0">
      <w:pPr>
        <w:pStyle w:val="Standard"/>
        <w:shd w:val="clear" w:color="auto" w:fill="FFFFFF"/>
        <w:ind w:firstLine="708"/>
        <w:jc w:val="both"/>
        <w:rPr>
          <w:rFonts w:ascii="Times New Roman" w:hAnsi="Times New Roman"/>
        </w:rPr>
      </w:pPr>
      <w:r w:rsidRPr="003674F0">
        <w:rPr>
          <w:rFonts w:ascii="Times New Roman" w:hAnsi="Times New Roman"/>
        </w:rPr>
        <w:t xml:space="preserve"> - a fost constituit grupul de lucru și cooperare cu organizații neguvernamentale și autorități ale administrației publice locale, realizat p</w:t>
      </w:r>
      <w:r>
        <w:rPr>
          <w:rFonts w:ascii="Times New Roman" w:hAnsi="Times New Roman"/>
        </w:rPr>
        <w:t xml:space="preserve">ri Ordin </w:t>
      </w:r>
      <w:r w:rsidRPr="003674F0">
        <w:rPr>
          <w:rFonts w:ascii="Times New Roman" w:hAnsi="Times New Roman"/>
        </w:rPr>
        <w:t xml:space="preserve">al Prefectului </w:t>
      </w:r>
      <w:r>
        <w:rPr>
          <w:rFonts w:ascii="Times New Roman" w:hAnsi="Times New Roman"/>
        </w:rPr>
        <w:t xml:space="preserve">județului Prahova </w:t>
      </w:r>
      <w:r w:rsidRPr="003674F0">
        <w:rPr>
          <w:rFonts w:ascii="Times New Roman" w:hAnsi="Times New Roman"/>
        </w:rPr>
        <w:t>nr. 316/2022</w:t>
      </w:r>
      <w:r>
        <w:rPr>
          <w:rFonts w:ascii="Times New Roman" w:hAnsi="Times New Roman"/>
        </w:rPr>
        <w:t>.</w:t>
      </w:r>
    </w:p>
    <w:p w:rsidR="003674F0" w:rsidRDefault="003674F0" w:rsidP="003674F0">
      <w:pPr>
        <w:pStyle w:val="Standard"/>
        <w:shd w:val="clear" w:color="auto" w:fill="FFFFFF"/>
        <w:ind w:firstLine="708"/>
        <w:jc w:val="both"/>
        <w:rPr>
          <w:rFonts w:ascii="Times New Roman" w:hAnsi="Times New Roman"/>
        </w:rPr>
      </w:pPr>
      <w:r>
        <w:rPr>
          <w:rFonts w:ascii="Times New Roman" w:hAnsi="Times New Roman"/>
          <w:color w:val="000000" w:themeColor="text1"/>
        </w:rPr>
        <w:t>- au fost realizate 6 programe</w:t>
      </w:r>
      <w:r w:rsidRPr="00A16856">
        <w:rPr>
          <w:rFonts w:ascii="Times New Roman" w:hAnsi="Times New Roman"/>
          <w:color w:val="000000" w:themeColor="text1"/>
        </w:rPr>
        <w:t xml:space="preserve"> de formare inițială şi </w:t>
      </w:r>
      <w:r>
        <w:rPr>
          <w:rFonts w:ascii="Times New Roman" w:hAnsi="Times New Roman"/>
          <w:color w:val="000000" w:themeColor="text1"/>
        </w:rPr>
        <w:t>continuă în domeniul drogurilor pentru diverse categorii profesionale.</w:t>
      </w:r>
    </w:p>
    <w:p w:rsidR="003674F0" w:rsidRPr="003674F0" w:rsidRDefault="003674F0" w:rsidP="003674F0">
      <w:pPr>
        <w:pStyle w:val="Standard"/>
        <w:shd w:val="clear" w:color="auto" w:fill="FFFFFF"/>
        <w:ind w:firstLine="708"/>
        <w:jc w:val="both"/>
        <w:rPr>
          <w:rFonts w:ascii="Times New Roman" w:hAnsi="Times New Roman"/>
        </w:rPr>
      </w:pPr>
      <w:r>
        <w:rPr>
          <w:rFonts w:ascii="Times New Roman" w:hAnsi="Times New Roman"/>
        </w:rPr>
        <w:t xml:space="preserve">- a fost realizată activitatea de monitorizare </w:t>
      </w:r>
      <w:r w:rsidR="00527828">
        <w:rPr>
          <w:rFonts w:ascii="Times New Roman" w:hAnsi="Times New Roman"/>
          <w:color w:val="000000" w:themeColor="text1"/>
        </w:rPr>
        <w:t>a</w:t>
      </w:r>
      <w:r>
        <w:rPr>
          <w:rFonts w:ascii="Times New Roman" w:hAnsi="Times New Roman"/>
          <w:color w:val="000000" w:themeColor="text1"/>
        </w:rPr>
        <w:t xml:space="preserve"> planului de acțiune local</w:t>
      </w:r>
      <w:r w:rsidRPr="00A16856">
        <w:rPr>
          <w:rFonts w:ascii="Times New Roman" w:hAnsi="Times New Roman"/>
          <w:color w:val="000000" w:themeColor="text1"/>
        </w:rPr>
        <w:t xml:space="preserve"> in domeniul drogurilor</w:t>
      </w:r>
      <w:r>
        <w:rPr>
          <w:rFonts w:ascii="Times New Roman" w:hAnsi="Times New Roman"/>
          <w:color w:val="000000" w:themeColor="text1"/>
        </w:rPr>
        <w:t>, pentru anul 2023.</w:t>
      </w:r>
    </w:p>
    <w:p w:rsidR="003674F0" w:rsidRPr="005B1A6E" w:rsidRDefault="003674F0" w:rsidP="005B1A6E">
      <w:pPr>
        <w:pStyle w:val="Standard"/>
        <w:shd w:val="clear" w:color="auto" w:fill="FFFFFF"/>
        <w:ind w:firstLine="708"/>
        <w:jc w:val="both"/>
        <w:rPr>
          <w:rFonts w:ascii="Times New Roman" w:hAnsi="Times New Roman"/>
          <w:bCs w:val="0"/>
          <w:iCs w:val="0"/>
          <w:color w:val="000000"/>
          <w:lang w:val="en-GB" w:eastAsia="zh-CN"/>
        </w:rPr>
      </w:pPr>
    </w:p>
    <w:p w:rsidR="00633D48" w:rsidRPr="005B1A6E" w:rsidRDefault="00633D48" w:rsidP="00633D48">
      <w:pPr>
        <w:pStyle w:val="NoSpacing"/>
        <w:rPr>
          <w:rFonts w:ascii="Times New Roman" w:eastAsia="Times New Roman" w:hAnsi="Times New Roman"/>
          <w:color w:val="000000"/>
          <w:sz w:val="24"/>
          <w:szCs w:val="24"/>
          <w:lang w:val="en-GB" w:eastAsia="zh-CN"/>
        </w:rPr>
      </w:pPr>
    </w:p>
    <w:p w:rsidR="00633D48" w:rsidRPr="005B1A6E" w:rsidRDefault="00633D48" w:rsidP="00633D48">
      <w:pPr>
        <w:pStyle w:val="NoSpacing"/>
        <w:rPr>
          <w:rFonts w:ascii="Times New Roman" w:eastAsia="Times New Roman" w:hAnsi="Times New Roman"/>
          <w:color w:val="000000"/>
          <w:sz w:val="24"/>
          <w:szCs w:val="24"/>
          <w:lang w:val="en-GB" w:eastAsia="zh-CN"/>
        </w:rPr>
      </w:pPr>
    </w:p>
    <w:p w:rsidR="00633D48" w:rsidRDefault="00633D48" w:rsidP="00633D48">
      <w:pPr>
        <w:pStyle w:val="NoSpacing"/>
        <w:rPr>
          <w:rFonts w:ascii="Times New Roman" w:hAnsi="Times New Roman"/>
          <w:b/>
          <w:bCs/>
          <w:iCs/>
          <w:color w:val="000000"/>
          <w:sz w:val="32"/>
          <w:lang w:eastAsia="zh-CN"/>
        </w:rPr>
      </w:pPr>
    </w:p>
    <w:p w:rsidR="002B41F7" w:rsidRPr="00830C0F" w:rsidRDefault="00FD236B" w:rsidP="002B41F7">
      <w:pPr>
        <w:pStyle w:val="Standard"/>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p>
    <w:p w:rsidR="00830C0F" w:rsidRPr="00830C0F" w:rsidRDefault="00830C0F" w:rsidP="00AD1523">
      <w:pPr>
        <w:pStyle w:val="Standard"/>
        <w:rPr>
          <w:rFonts w:ascii="Times New Roman" w:hAnsi="Times New Roman"/>
          <w:b/>
          <w:color w:val="000000" w:themeColor="text1"/>
          <w:sz w:val="28"/>
          <w:szCs w:val="28"/>
        </w:rPr>
      </w:pPr>
    </w:p>
    <w:sectPr w:rsidR="00830C0F" w:rsidRPr="00830C0F" w:rsidSect="00C72737">
      <w:footerReference w:type="default" r:id="rId9"/>
      <w:pgSz w:w="16838" w:h="11906" w:orient="landscape"/>
      <w:pgMar w:top="993" w:right="1670" w:bottom="1134" w:left="1417" w:header="0"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82" w:rsidRDefault="000A1782" w:rsidP="008F6A2E">
      <w:r>
        <w:separator/>
      </w:r>
    </w:p>
  </w:endnote>
  <w:endnote w:type="continuationSeparator" w:id="0">
    <w:p w:rsidR="000A1782" w:rsidRDefault="000A1782" w:rsidP="008F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AED" w:rsidRDefault="00037934">
    <w:pPr>
      <w:pStyle w:val="Footer"/>
      <w:jc w:val="right"/>
      <w:rPr>
        <w:rFonts w:ascii="Times New Roman" w:hAnsi="Times New Roman"/>
        <w:sz w:val="20"/>
        <w:szCs w:val="20"/>
      </w:rPr>
    </w:pPr>
    <w:r>
      <w:rPr>
        <w:rFonts w:ascii="Times New Roman" w:hAnsi="Times New Roman"/>
        <w:sz w:val="20"/>
        <w:szCs w:val="20"/>
      </w:rPr>
      <w:fldChar w:fldCharType="begin"/>
    </w:r>
    <w:r w:rsidR="00692AED">
      <w:rPr>
        <w:rFonts w:ascii="Times New Roman" w:hAnsi="Times New Roman"/>
        <w:sz w:val="20"/>
        <w:szCs w:val="20"/>
      </w:rPr>
      <w:instrText>PAGE</w:instrText>
    </w:r>
    <w:r>
      <w:rPr>
        <w:rFonts w:ascii="Times New Roman" w:hAnsi="Times New Roman"/>
        <w:sz w:val="20"/>
        <w:szCs w:val="20"/>
      </w:rPr>
      <w:fldChar w:fldCharType="separate"/>
    </w:r>
    <w:r w:rsidR="005877C5">
      <w:rPr>
        <w:rFonts w:ascii="Times New Roman" w:hAnsi="Times New Roman"/>
        <w:noProof/>
        <w:sz w:val="20"/>
        <w:szCs w:val="20"/>
      </w:rPr>
      <w:t>2</w:t>
    </w:r>
    <w:r>
      <w:rPr>
        <w:rFonts w:ascii="Times New Roman" w:hAnsi="Times New Roman"/>
        <w:sz w:val="20"/>
        <w:szCs w:val="20"/>
      </w:rPr>
      <w:fldChar w:fldCharType="end"/>
    </w:r>
  </w:p>
  <w:p w:rsidR="00692AED" w:rsidRDefault="00692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82" w:rsidRDefault="000A1782" w:rsidP="008F6A2E">
      <w:r>
        <w:separator/>
      </w:r>
    </w:p>
  </w:footnote>
  <w:footnote w:type="continuationSeparator" w:id="0">
    <w:p w:rsidR="000A1782" w:rsidRDefault="000A1782" w:rsidP="008F6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261"/>
    <w:multiLevelType w:val="hybridMultilevel"/>
    <w:tmpl w:val="AE4291E4"/>
    <w:lvl w:ilvl="0" w:tplc="0418000B">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nsid w:val="07366250"/>
    <w:multiLevelType w:val="hybridMultilevel"/>
    <w:tmpl w:val="7D627B08"/>
    <w:lvl w:ilvl="0" w:tplc="3FAAE0B0">
      <w:start w:val="19"/>
      <w:numFmt w:val="bullet"/>
      <w:lvlText w:val="-"/>
      <w:lvlJc w:val="left"/>
      <w:pPr>
        <w:ind w:left="720" w:hanging="360"/>
      </w:pPr>
      <w:rPr>
        <w:rFonts w:ascii="Times New Roman" w:eastAsia="Calibr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D38574A"/>
    <w:multiLevelType w:val="hybridMultilevel"/>
    <w:tmpl w:val="902EDB22"/>
    <w:lvl w:ilvl="0" w:tplc="3B98A774">
      <w:start w:val="1"/>
      <w:numFmt w:val="upp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12794EAF"/>
    <w:multiLevelType w:val="hybridMultilevel"/>
    <w:tmpl w:val="4B3470C0"/>
    <w:lvl w:ilvl="0" w:tplc="775ED2E6">
      <w:start w:val="19"/>
      <w:numFmt w:val="bullet"/>
      <w:lvlText w:val="-"/>
      <w:lvlJc w:val="left"/>
      <w:pPr>
        <w:ind w:left="405" w:hanging="360"/>
      </w:pPr>
      <w:rPr>
        <w:rFonts w:ascii="Times New Roman" w:eastAsia="Calibri" w:hAnsi="Times New Roman" w:cs="Times New Roman" w:hint="default"/>
        <w:b w:val="0"/>
        <w:color w:val="000000" w:themeColor="text1"/>
        <w:sz w:val="22"/>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nsid w:val="45A630CF"/>
    <w:multiLevelType w:val="hybridMultilevel"/>
    <w:tmpl w:val="A24A62F0"/>
    <w:lvl w:ilvl="0" w:tplc="77707784">
      <w:numFmt w:val="bullet"/>
      <w:lvlText w:val="-"/>
      <w:lvlJc w:val="left"/>
      <w:pPr>
        <w:ind w:left="1068" w:hanging="360"/>
      </w:pPr>
      <w:rPr>
        <w:rFonts w:ascii="Times New Roman" w:eastAsia="Times New Roman" w:hAnsi="Times New Roman" w:cs="Times New Roman" w:hint="default"/>
        <w:b/>
        <w:i/>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nsid w:val="467B2DD2"/>
    <w:multiLevelType w:val="hybridMultilevel"/>
    <w:tmpl w:val="5A12FBD8"/>
    <w:lvl w:ilvl="0" w:tplc="917269B2">
      <w:numFmt w:val="bullet"/>
      <w:lvlText w:val="-"/>
      <w:lvlJc w:val="left"/>
      <w:pPr>
        <w:ind w:left="1069" w:hanging="360"/>
      </w:pPr>
      <w:rPr>
        <w:rFonts w:ascii="Times New Roman" w:eastAsia="Calibri"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6A2E"/>
    <w:rsid w:val="00024BB0"/>
    <w:rsid w:val="0003133A"/>
    <w:rsid w:val="0003651E"/>
    <w:rsid w:val="00037934"/>
    <w:rsid w:val="000465E1"/>
    <w:rsid w:val="0005013E"/>
    <w:rsid w:val="000A1782"/>
    <w:rsid w:val="000A34F3"/>
    <w:rsid w:val="00133A36"/>
    <w:rsid w:val="00140BA0"/>
    <w:rsid w:val="00163717"/>
    <w:rsid w:val="00166315"/>
    <w:rsid w:val="001858F3"/>
    <w:rsid w:val="00195B55"/>
    <w:rsid w:val="001A53B3"/>
    <w:rsid w:val="001C0439"/>
    <w:rsid w:val="001D4949"/>
    <w:rsid w:val="001D6A04"/>
    <w:rsid w:val="001F2043"/>
    <w:rsid w:val="002031DF"/>
    <w:rsid w:val="002418C5"/>
    <w:rsid w:val="00254E7F"/>
    <w:rsid w:val="00266117"/>
    <w:rsid w:val="00266A67"/>
    <w:rsid w:val="00285390"/>
    <w:rsid w:val="002B41F7"/>
    <w:rsid w:val="002C010E"/>
    <w:rsid w:val="002C2C3A"/>
    <w:rsid w:val="002C5B02"/>
    <w:rsid w:val="0030561C"/>
    <w:rsid w:val="00337177"/>
    <w:rsid w:val="003674F0"/>
    <w:rsid w:val="00384FF1"/>
    <w:rsid w:val="003929A9"/>
    <w:rsid w:val="00394515"/>
    <w:rsid w:val="003B376E"/>
    <w:rsid w:val="003D25A7"/>
    <w:rsid w:val="003D6B32"/>
    <w:rsid w:val="004057E8"/>
    <w:rsid w:val="00422141"/>
    <w:rsid w:val="00442E9D"/>
    <w:rsid w:val="004453A0"/>
    <w:rsid w:val="00481C4D"/>
    <w:rsid w:val="004904C1"/>
    <w:rsid w:val="004A76F3"/>
    <w:rsid w:val="004A7AE1"/>
    <w:rsid w:val="004B7850"/>
    <w:rsid w:val="004E773C"/>
    <w:rsid w:val="0051215C"/>
    <w:rsid w:val="005277B6"/>
    <w:rsid w:val="00527828"/>
    <w:rsid w:val="0055131A"/>
    <w:rsid w:val="0055645F"/>
    <w:rsid w:val="00562A80"/>
    <w:rsid w:val="00576C0D"/>
    <w:rsid w:val="005877C5"/>
    <w:rsid w:val="005B1A6E"/>
    <w:rsid w:val="005C00C3"/>
    <w:rsid w:val="005C1367"/>
    <w:rsid w:val="005C1FA5"/>
    <w:rsid w:val="005C6C3B"/>
    <w:rsid w:val="005D30D9"/>
    <w:rsid w:val="005D535E"/>
    <w:rsid w:val="00606CE2"/>
    <w:rsid w:val="00613337"/>
    <w:rsid w:val="0062602A"/>
    <w:rsid w:val="00626949"/>
    <w:rsid w:val="00633D48"/>
    <w:rsid w:val="00636FFC"/>
    <w:rsid w:val="00650DE7"/>
    <w:rsid w:val="006667CE"/>
    <w:rsid w:val="00692AED"/>
    <w:rsid w:val="006A385C"/>
    <w:rsid w:val="006C3D67"/>
    <w:rsid w:val="0070582F"/>
    <w:rsid w:val="00713A63"/>
    <w:rsid w:val="00717E01"/>
    <w:rsid w:val="00722A21"/>
    <w:rsid w:val="00742B0D"/>
    <w:rsid w:val="00744090"/>
    <w:rsid w:val="0076512C"/>
    <w:rsid w:val="00791CE2"/>
    <w:rsid w:val="007B579E"/>
    <w:rsid w:val="007B7435"/>
    <w:rsid w:val="007D67C1"/>
    <w:rsid w:val="007F2D0F"/>
    <w:rsid w:val="00803C16"/>
    <w:rsid w:val="00810C78"/>
    <w:rsid w:val="00813168"/>
    <w:rsid w:val="008139F7"/>
    <w:rsid w:val="00817191"/>
    <w:rsid w:val="00830C0F"/>
    <w:rsid w:val="00831204"/>
    <w:rsid w:val="00836839"/>
    <w:rsid w:val="00883B19"/>
    <w:rsid w:val="008B7A80"/>
    <w:rsid w:val="008F6A2E"/>
    <w:rsid w:val="00930E81"/>
    <w:rsid w:val="00930E9D"/>
    <w:rsid w:val="00975289"/>
    <w:rsid w:val="0098166A"/>
    <w:rsid w:val="009A795A"/>
    <w:rsid w:val="009D1EF5"/>
    <w:rsid w:val="009E0D81"/>
    <w:rsid w:val="009F17DF"/>
    <w:rsid w:val="00A177AA"/>
    <w:rsid w:val="00A17DAD"/>
    <w:rsid w:val="00A24C0D"/>
    <w:rsid w:val="00A6051E"/>
    <w:rsid w:val="00A745E4"/>
    <w:rsid w:val="00A85802"/>
    <w:rsid w:val="00A97E95"/>
    <w:rsid w:val="00AB722F"/>
    <w:rsid w:val="00AC23B1"/>
    <w:rsid w:val="00AC2965"/>
    <w:rsid w:val="00AC5DE3"/>
    <w:rsid w:val="00AD1523"/>
    <w:rsid w:val="00B01E29"/>
    <w:rsid w:val="00B11661"/>
    <w:rsid w:val="00B15A85"/>
    <w:rsid w:val="00B20BDC"/>
    <w:rsid w:val="00B20FAB"/>
    <w:rsid w:val="00B5147B"/>
    <w:rsid w:val="00BA488D"/>
    <w:rsid w:val="00C00E42"/>
    <w:rsid w:val="00C30AF7"/>
    <w:rsid w:val="00C72737"/>
    <w:rsid w:val="00C834A4"/>
    <w:rsid w:val="00C95F81"/>
    <w:rsid w:val="00CB4C5B"/>
    <w:rsid w:val="00CD083E"/>
    <w:rsid w:val="00CE605A"/>
    <w:rsid w:val="00CE79D9"/>
    <w:rsid w:val="00D770E4"/>
    <w:rsid w:val="00D927F5"/>
    <w:rsid w:val="00D953CB"/>
    <w:rsid w:val="00DB0D0E"/>
    <w:rsid w:val="00DE11C5"/>
    <w:rsid w:val="00DE5D9E"/>
    <w:rsid w:val="00DF38C7"/>
    <w:rsid w:val="00E21391"/>
    <w:rsid w:val="00E410A4"/>
    <w:rsid w:val="00E706C1"/>
    <w:rsid w:val="00E96265"/>
    <w:rsid w:val="00EC3BF7"/>
    <w:rsid w:val="00EF51A8"/>
    <w:rsid w:val="00F24C90"/>
    <w:rsid w:val="00F36182"/>
    <w:rsid w:val="00F45D03"/>
    <w:rsid w:val="00F624EB"/>
    <w:rsid w:val="00F75F63"/>
    <w:rsid w:val="00F83210"/>
    <w:rsid w:val="00F83BAE"/>
    <w:rsid w:val="00FA3DC3"/>
    <w:rsid w:val="00FA6DE6"/>
    <w:rsid w:val="00FB5049"/>
    <w:rsid w:val="00FC59C6"/>
    <w:rsid w:val="00FD23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F"/>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2E"/>
    <w:pPr>
      <w:widowControl w:val="0"/>
      <w:suppressAutoHyphens/>
      <w:textAlignment w:val="baseline"/>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qFormat/>
    <w:rsid w:val="008F6A2E"/>
  </w:style>
  <w:style w:type="character" w:customStyle="1" w:styleId="stpar">
    <w:name w:val="st_par"/>
    <w:basedOn w:val="DefaultParagraphFont"/>
    <w:qFormat/>
    <w:rsid w:val="008F6A2E"/>
  </w:style>
  <w:style w:type="character" w:customStyle="1" w:styleId="HeaderChar">
    <w:name w:val="Header Char"/>
    <w:qFormat/>
    <w:rsid w:val="008F6A2E"/>
    <w:rPr>
      <w:rFonts w:ascii="Verdana" w:eastAsia="Times New Roman" w:hAnsi="Verdana" w:cs="Times New Roman"/>
      <w:bCs/>
      <w:iCs/>
      <w:sz w:val="24"/>
      <w:szCs w:val="24"/>
    </w:rPr>
  </w:style>
  <w:style w:type="character" w:customStyle="1" w:styleId="FooterChar">
    <w:name w:val="Footer Char"/>
    <w:qFormat/>
    <w:rsid w:val="008F6A2E"/>
    <w:rPr>
      <w:rFonts w:ascii="Verdana" w:eastAsia="Times New Roman" w:hAnsi="Verdana" w:cs="Times New Roman"/>
      <w:bCs/>
      <w:iCs/>
      <w:sz w:val="24"/>
      <w:szCs w:val="24"/>
    </w:rPr>
  </w:style>
  <w:style w:type="character" w:styleId="Hyperlink">
    <w:name w:val="Hyperlink"/>
    <w:rsid w:val="008F6A2E"/>
    <w:rPr>
      <w:color w:val="000080"/>
      <w:u w:val="single"/>
    </w:rPr>
  </w:style>
  <w:style w:type="character" w:customStyle="1" w:styleId="FootnoteTextChar">
    <w:name w:val="Footnote Text Char"/>
    <w:qFormat/>
    <w:rsid w:val="008F6A2E"/>
    <w:rPr>
      <w:sz w:val="20"/>
      <w:szCs w:val="20"/>
    </w:rPr>
  </w:style>
  <w:style w:type="character" w:customStyle="1" w:styleId="FootnoteCharacters">
    <w:name w:val="Footnote Characters"/>
    <w:qFormat/>
    <w:rsid w:val="008F6A2E"/>
    <w:rPr>
      <w:vertAlign w:val="superscript"/>
    </w:rPr>
  </w:style>
  <w:style w:type="character" w:customStyle="1" w:styleId="FootnoteAnchor">
    <w:name w:val="Footnote Anchor"/>
    <w:rsid w:val="008F6A2E"/>
    <w:rPr>
      <w:vertAlign w:val="superscript"/>
    </w:rPr>
  </w:style>
  <w:style w:type="character" w:customStyle="1" w:styleId="BalloonTextChar">
    <w:name w:val="Balloon Text Char"/>
    <w:basedOn w:val="DefaultParagraphFont"/>
    <w:qFormat/>
    <w:rsid w:val="008F6A2E"/>
    <w:rPr>
      <w:rFonts w:ascii="Tahoma" w:hAnsi="Tahoma" w:cs="Tahoma"/>
      <w:sz w:val="16"/>
      <w:szCs w:val="16"/>
      <w:lang w:val="ro-RO"/>
    </w:rPr>
  </w:style>
  <w:style w:type="paragraph" w:customStyle="1" w:styleId="Heading">
    <w:name w:val="Heading"/>
    <w:basedOn w:val="Standard"/>
    <w:next w:val="Textbody"/>
    <w:qFormat/>
    <w:rsid w:val="008F6A2E"/>
    <w:pPr>
      <w:keepNext/>
      <w:spacing w:before="240" w:after="120"/>
    </w:pPr>
    <w:rPr>
      <w:rFonts w:ascii="Liberation Sans" w:eastAsia="Microsoft YaHei" w:hAnsi="Liberation Sans" w:cs="Arial"/>
      <w:sz w:val="28"/>
      <w:szCs w:val="28"/>
    </w:rPr>
  </w:style>
  <w:style w:type="paragraph" w:styleId="BodyText">
    <w:name w:val="Body Text"/>
    <w:basedOn w:val="Normal"/>
    <w:rsid w:val="008F6A2E"/>
    <w:pPr>
      <w:spacing w:after="140" w:line="276" w:lineRule="auto"/>
    </w:pPr>
  </w:style>
  <w:style w:type="paragraph" w:styleId="List">
    <w:name w:val="List"/>
    <w:basedOn w:val="Textbody"/>
    <w:rsid w:val="008F6A2E"/>
    <w:rPr>
      <w:rFonts w:cs="Arial"/>
    </w:rPr>
  </w:style>
  <w:style w:type="paragraph" w:styleId="Caption">
    <w:name w:val="caption"/>
    <w:basedOn w:val="Standard"/>
    <w:qFormat/>
    <w:rsid w:val="008F6A2E"/>
    <w:pPr>
      <w:suppressLineNumbers/>
      <w:spacing w:before="120" w:after="120"/>
    </w:pPr>
    <w:rPr>
      <w:rFonts w:cs="Arial"/>
      <w:i/>
    </w:rPr>
  </w:style>
  <w:style w:type="paragraph" w:customStyle="1" w:styleId="Index">
    <w:name w:val="Index"/>
    <w:basedOn w:val="Standard"/>
    <w:qFormat/>
    <w:rsid w:val="008F6A2E"/>
    <w:pPr>
      <w:suppressLineNumbers/>
    </w:pPr>
    <w:rPr>
      <w:rFonts w:cs="Arial"/>
    </w:rPr>
  </w:style>
  <w:style w:type="paragraph" w:customStyle="1" w:styleId="Standard">
    <w:name w:val="Standard"/>
    <w:qFormat/>
    <w:rsid w:val="008F6A2E"/>
    <w:pPr>
      <w:suppressAutoHyphens/>
      <w:textAlignment w:val="baseline"/>
    </w:pPr>
    <w:rPr>
      <w:rFonts w:ascii="Verdana" w:eastAsia="Times New Roman" w:hAnsi="Verdana" w:cs="Times New Roman"/>
      <w:bCs/>
      <w:iCs/>
      <w:sz w:val="24"/>
      <w:szCs w:val="24"/>
      <w:lang w:eastAsia="en-US"/>
    </w:rPr>
  </w:style>
  <w:style w:type="paragraph" w:customStyle="1" w:styleId="Textbody">
    <w:name w:val="Text body"/>
    <w:basedOn w:val="Standard"/>
    <w:qFormat/>
    <w:rsid w:val="008F6A2E"/>
    <w:pPr>
      <w:spacing w:after="140" w:line="276" w:lineRule="auto"/>
    </w:pPr>
  </w:style>
  <w:style w:type="paragraph" w:styleId="ListParagraph">
    <w:name w:val="List Paragraph"/>
    <w:basedOn w:val="Standard"/>
    <w:qFormat/>
    <w:rsid w:val="008F6A2E"/>
    <w:pPr>
      <w:ind w:left="720"/>
    </w:pPr>
  </w:style>
  <w:style w:type="paragraph" w:customStyle="1" w:styleId="CharCharCaracterCaracter">
    <w:name w:val="Char Char Caracter Caracter"/>
    <w:basedOn w:val="Standard"/>
    <w:qFormat/>
    <w:rsid w:val="008F6A2E"/>
    <w:rPr>
      <w:rFonts w:cs="Verdana"/>
      <w:bCs w:val="0"/>
      <w:iCs w:val="0"/>
      <w:lang w:val="pl-PL" w:eastAsia="pl-PL"/>
    </w:rPr>
  </w:style>
  <w:style w:type="paragraph" w:customStyle="1" w:styleId="TableContents">
    <w:name w:val="Table Contents"/>
    <w:basedOn w:val="Standard"/>
    <w:qFormat/>
    <w:rsid w:val="008F6A2E"/>
    <w:pPr>
      <w:suppressLineNumbers/>
    </w:pPr>
  </w:style>
  <w:style w:type="paragraph" w:customStyle="1" w:styleId="TableHeading">
    <w:name w:val="Table Heading"/>
    <w:basedOn w:val="TableContents"/>
    <w:qFormat/>
    <w:rsid w:val="008F6A2E"/>
    <w:pPr>
      <w:jc w:val="center"/>
    </w:pPr>
    <w:rPr>
      <w:b/>
    </w:rPr>
  </w:style>
  <w:style w:type="paragraph" w:customStyle="1" w:styleId="HeaderandFooter">
    <w:name w:val="Header and Footer"/>
    <w:basedOn w:val="Standard"/>
    <w:qFormat/>
    <w:rsid w:val="008F6A2E"/>
  </w:style>
  <w:style w:type="paragraph" w:styleId="Header">
    <w:name w:val="header"/>
    <w:basedOn w:val="Standard"/>
    <w:rsid w:val="008F6A2E"/>
    <w:pPr>
      <w:tabs>
        <w:tab w:val="center" w:pos="4536"/>
        <w:tab w:val="right" w:pos="9072"/>
      </w:tabs>
    </w:pPr>
  </w:style>
  <w:style w:type="paragraph" w:styleId="Footer">
    <w:name w:val="footer"/>
    <w:basedOn w:val="Standard"/>
    <w:rsid w:val="008F6A2E"/>
    <w:pPr>
      <w:tabs>
        <w:tab w:val="center" w:pos="4536"/>
        <w:tab w:val="right" w:pos="9072"/>
      </w:tabs>
    </w:pPr>
  </w:style>
  <w:style w:type="paragraph" w:styleId="FootnoteText">
    <w:name w:val="footnote text"/>
    <w:basedOn w:val="Normal"/>
    <w:rsid w:val="008F6A2E"/>
    <w:rPr>
      <w:sz w:val="20"/>
      <w:szCs w:val="20"/>
    </w:rPr>
  </w:style>
  <w:style w:type="paragraph" w:styleId="BalloonText">
    <w:name w:val="Balloon Text"/>
    <w:basedOn w:val="Normal"/>
    <w:qFormat/>
    <w:rsid w:val="008F6A2E"/>
    <w:rPr>
      <w:rFonts w:ascii="Tahoma" w:hAnsi="Tahoma" w:cs="Tahoma"/>
      <w:sz w:val="16"/>
      <w:szCs w:val="16"/>
    </w:rPr>
  </w:style>
  <w:style w:type="numbering" w:customStyle="1" w:styleId="NoList1">
    <w:name w:val="No List_1"/>
    <w:qFormat/>
    <w:rsid w:val="008F6A2E"/>
  </w:style>
  <w:style w:type="paragraph" w:styleId="NoSpacing">
    <w:name w:val="No Spacing"/>
    <w:uiPriority w:val="1"/>
    <w:qFormat/>
    <w:rsid w:val="00692AED"/>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35A69-A1E1-4A93-8202-821DF318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monica.ionita</dc:creator>
  <cp:lastModifiedBy>pc</cp:lastModifiedBy>
  <cp:revision>5</cp:revision>
  <cp:lastPrinted>2023-12-14T12:43:00Z</cp:lastPrinted>
  <dcterms:created xsi:type="dcterms:W3CDTF">2024-02-27T08:56:00Z</dcterms:created>
  <dcterms:modified xsi:type="dcterms:W3CDTF">2024-02-27T09:39:00Z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